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7123F" w14:textId="77777777" w:rsidR="00B768ED" w:rsidRDefault="00B768ED" w:rsidP="00C17297">
      <w:pPr>
        <w:jc w:val="center"/>
        <w:rPr>
          <w:b/>
          <w:sz w:val="36"/>
          <w:szCs w:val="36"/>
          <w:u w:val="single"/>
        </w:rPr>
      </w:pPr>
    </w:p>
    <w:p w14:paraId="392974A2" w14:textId="3223A479" w:rsidR="00C17297" w:rsidRPr="00C17297" w:rsidRDefault="00C17297" w:rsidP="00C17297">
      <w:pPr>
        <w:jc w:val="center"/>
        <w:rPr>
          <w:b/>
          <w:sz w:val="36"/>
          <w:szCs w:val="36"/>
          <w:u w:val="single"/>
        </w:rPr>
      </w:pPr>
      <w:r w:rsidRPr="00C17297">
        <w:rPr>
          <w:b/>
          <w:sz w:val="36"/>
          <w:szCs w:val="36"/>
          <w:u w:val="single"/>
        </w:rPr>
        <w:t>ANEXOS</w:t>
      </w:r>
      <w:r w:rsidRPr="00C17297">
        <w:rPr>
          <w:b/>
          <w:sz w:val="36"/>
          <w:szCs w:val="36"/>
          <w:u w:val="single"/>
        </w:rPr>
        <w:t xml:space="preserve"> </w:t>
      </w:r>
    </w:p>
    <w:p w14:paraId="5B7AE21B" w14:textId="49F6E3CC" w:rsidR="00166D6A" w:rsidRPr="00C17297" w:rsidRDefault="00810671" w:rsidP="00C17297">
      <w:pPr>
        <w:jc w:val="center"/>
        <w:rPr>
          <w:i/>
          <w:iCs/>
        </w:rPr>
      </w:pPr>
      <w:r w:rsidRPr="00C17297">
        <w:rPr>
          <w:i/>
          <w:iCs/>
          <w:sz w:val="24"/>
          <w:szCs w:val="24"/>
        </w:rPr>
        <w:t>Informações complementares e m</w:t>
      </w:r>
      <w:r w:rsidR="00166D6A" w:rsidRPr="00C17297">
        <w:rPr>
          <w:i/>
          <w:iCs/>
          <w:sz w:val="24"/>
          <w:szCs w:val="24"/>
        </w:rPr>
        <w:t>odelos de documentos úteis para o dia a dia condominial</w:t>
      </w:r>
    </w:p>
    <w:p w14:paraId="2AFCCFFC" w14:textId="77777777" w:rsidR="00C17297" w:rsidRPr="00C17297" w:rsidRDefault="00C17297" w:rsidP="00C17297">
      <w:pPr>
        <w:jc w:val="center"/>
        <w:rPr>
          <w:sz w:val="24"/>
          <w:szCs w:val="24"/>
        </w:rPr>
      </w:pPr>
    </w:p>
    <w:p w14:paraId="1441030F" w14:textId="77777777" w:rsidR="00810671" w:rsidRPr="00C17297" w:rsidRDefault="009668B4" w:rsidP="009668B4">
      <w:pPr>
        <w:pStyle w:val="PargrafodaLista"/>
        <w:numPr>
          <w:ilvl w:val="0"/>
          <w:numId w:val="1"/>
        </w:numPr>
        <w:rPr>
          <w:b/>
          <w:sz w:val="24"/>
          <w:szCs w:val="24"/>
        </w:rPr>
      </w:pPr>
      <w:r w:rsidRPr="00C17297">
        <w:rPr>
          <w:b/>
          <w:sz w:val="24"/>
          <w:szCs w:val="24"/>
        </w:rPr>
        <w:t>Contrato de Prestação de Serviços</w:t>
      </w:r>
    </w:p>
    <w:p w14:paraId="1D1F1F22" w14:textId="77777777" w:rsidR="009668B4" w:rsidRPr="00C17297" w:rsidRDefault="00810671" w:rsidP="00810671">
      <w:pPr>
        <w:ind w:left="360"/>
        <w:rPr>
          <w:sz w:val="24"/>
          <w:szCs w:val="24"/>
        </w:rPr>
      </w:pPr>
      <w:r w:rsidRPr="00C17297">
        <w:rPr>
          <w:sz w:val="24"/>
          <w:szCs w:val="24"/>
        </w:rPr>
        <w:t>R</w:t>
      </w:r>
      <w:r w:rsidR="009668B4" w:rsidRPr="00C17297">
        <w:rPr>
          <w:sz w:val="24"/>
          <w:szCs w:val="24"/>
        </w:rPr>
        <w:t xml:space="preserve">eferente ao item “7.1 Contrato de </w:t>
      </w:r>
      <w:r w:rsidR="006534E6" w:rsidRPr="00C17297">
        <w:rPr>
          <w:sz w:val="24"/>
          <w:szCs w:val="24"/>
        </w:rPr>
        <w:t>Administração</w:t>
      </w:r>
      <w:r w:rsidR="009668B4" w:rsidRPr="00C17297">
        <w:rPr>
          <w:sz w:val="24"/>
          <w:szCs w:val="24"/>
        </w:rPr>
        <w:t>”</w:t>
      </w:r>
    </w:p>
    <w:tbl>
      <w:tblPr>
        <w:tblStyle w:val="Tabelacomgrade"/>
        <w:tblW w:w="10485" w:type="dxa"/>
        <w:jc w:val="center"/>
        <w:tblLook w:val="04A0" w:firstRow="1" w:lastRow="0" w:firstColumn="1" w:lastColumn="0" w:noHBand="0" w:noVBand="1"/>
      </w:tblPr>
      <w:tblGrid>
        <w:gridCol w:w="10485"/>
      </w:tblGrid>
      <w:tr w:rsidR="00B768ED" w:rsidRPr="00C17297" w14:paraId="0CFC0389" w14:textId="77777777" w:rsidTr="00B768ED">
        <w:trPr>
          <w:jc w:val="center"/>
        </w:trPr>
        <w:tc>
          <w:tcPr>
            <w:tcW w:w="10485" w:type="dxa"/>
          </w:tcPr>
          <w:p w14:paraId="4DFA162B" w14:textId="77777777" w:rsidR="009668B4" w:rsidRPr="00C17297" w:rsidRDefault="009668B4" w:rsidP="006534E6">
            <w:pPr>
              <w:spacing w:after="60" w:line="240" w:lineRule="atLeast"/>
              <w:ind w:firstLine="567"/>
              <w:jc w:val="center"/>
              <w:rPr>
                <w:rFonts w:ascii="Calibri" w:hAnsi="Calibri"/>
                <w:b/>
                <w:sz w:val="24"/>
                <w:szCs w:val="24"/>
              </w:rPr>
            </w:pPr>
            <w:r w:rsidRPr="00C17297">
              <w:rPr>
                <w:rFonts w:ascii="Calibri" w:hAnsi="Calibri"/>
                <w:b/>
                <w:sz w:val="24"/>
                <w:szCs w:val="24"/>
              </w:rPr>
              <w:t>CONTRATO DE PRESTAÇÃO DE SERVIÇOS</w:t>
            </w:r>
          </w:p>
          <w:p w14:paraId="0E316004" w14:textId="77777777" w:rsidR="009668B4" w:rsidRPr="00C17297" w:rsidRDefault="009668B4" w:rsidP="009668B4">
            <w:pPr>
              <w:spacing w:after="60" w:line="240" w:lineRule="atLeast"/>
              <w:ind w:firstLine="567"/>
              <w:jc w:val="both"/>
              <w:rPr>
                <w:rFonts w:ascii="Calibri" w:hAnsi="Calibri"/>
                <w:sz w:val="24"/>
                <w:szCs w:val="24"/>
              </w:rPr>
            </w:pPr>
          </w:p>
          <w:p w14:paraId="173D3E9D" w14:textId="77777777" w:rsidR="009668B4" w:rsidRPr="00C17297" w:rsidRDefault="009668B4" w:rsidP="009668B4">
            <w:pPr>
              <w:spacing w:after="60" w:line="240" w:lineRule="atLeast"/>
              <w:ind w:firstLine="567"/>
              <w:jc w:val="both"/>
              <w:rPr>
                <w:rFonts w:ascii="Calibri" w:hAnsi="Calibri" w:cs="Tahoma"/>
                <w:sz w:val="24"/>
                <w:szCs w:val="24"/>
              </w:rPr>
            </w:pPr>
            <w:r w:rsidRPr="00C17297">
              <w:rPr>
                <w:rFonts w:ascii="Calibri" w:hAnsi="Calibri" w:cs="Tahoma"/>
                <w:sz w:val="24"/>
                <w:szCs w:val="24"/>
              </w:rPr>
              <w:t>Pelo presente instrumento particular de prestação de serviços e na melhor forma de direito, têm justo, contratado e aceito:</w:t>
            </w:r>
          </w:p>
          <w:p w14:paraId="2397D99D" w14:textId="77777777" w:rsidR="009668B4" w:rsidRPr="00C17297" w:rsidRDefault="009668B4" w:rsidP="009668B4">
            <w:pPr>
              <w:spacing w:after="60" w:line="240" w:lineRule="atLeast"/>
              <w:ind w:firstLine="567"/>
              <w:jc w:val="both"/>
              <w:rPr>
                <w:rFonts w:ascii="Calibri" w:hAnsi="Calibri" w:cs="Tahoma"/>
                <w:sz w:val="24"/>
                <w:szCs w:val="24"/>
              </w:rPr>
            </w:pPr>
          </w:p>
          <w:p w14:paraId="138427F1" w14:textId="77777777" w:rsidR="009668B4" w:rsidRPr="00C17297" w:rsidRDefault="009668B4" w:rsidP="009668B4">
            <w:pPr>
              <w:pStyle w:val="PargrafodaLista"/>
              <w:numPr>
                <w:ilvl w:val="0"/>
                <w:numId w:val="9"/>
              </w:numPr>
              <w:spacing w:after="60" w:line="240" w:lineRule="atLeast"/>
              <w:jc w:val="both"/>
              <w:rPr>
                <w:rFonts w:ascii="Calibri" w:hAnsi="Calibri" w:cs="Tahoma"/>
                <w:sz w:val="24"/>
                <w:szCs w:val="24"/>
              </w:rPr>
            </w:pPr>
            <w:r w:rsidRPr="00C17297">
              <w:rPr>
                <w:rFonts w:ascii="Calibri" w:hAnsi="Calibri" w:cs="Tahoma"/>
                <w:sz w:val="24"/>
                <w:szCs w:val="24"/>
              </w:rPr>
              <w:t xml:space="preserve">de um lado o </w:t>
            </w:r>
            <w:r w:rsidRPr="00C17297">
              <w:rPr>
                <w:rFonts w:ascii="Calibri" w:hAnsi="Calibri" w:cs="Tahoma"/>
                <w:b/>
                <w:sz w:val="24"/>
                <w:szCs w:val="24"/>
              </w:rPr>
              <w:t>XXXXXXXXXXXXXXXXXXXXXXXXXXXX</w:t>
            </w:r>
            <w:r w:rsidRPr="00C17297">
              <w:rPr>
                <w:rFonts w:ascii="Calibri" w:hAnsi="Calibri" w:cs="Tahoma"/>
                <w:sz w:val="24"/>
                <w:szCs w:val="24"/>
              </w:rPr>
              <w:t xml:space="preserve">, inscrito no CNPJ ..................., situado a XXXXXXXX, XXXXXX – São Paulo – SP – 0XXXX-0XX por seu representante legal abaixo assinado, de ora em diante chamado simplesmente </w:t>
            </w:r>
            <w:r w:rsidRPr="00C17297">
              <w:rPr>
                <w:rFonts w:ascii="Calibri" w:hAnsi="Calibri" w:cs="Tahoma"/>
                <w:b/>
                <w:sz w:val="24"/>
                <w:szCs w:val="24"/>
              </w:rPr>
              <w:t>CONTRATANTE</w:t>
            </w:r>
            <w:r w:rsidRPr="00C17297">
              <w:rPr>
                <w:rFonts w:ascii="Calibri" w:hAnsi="Calibri" w:cs="Tahoma"/>
                <w:sz w:val="24"/>
                <w:szCs w:val="24"/>
              </w:rPr>
              <w:t>; e</w:t>
            </w:r>
          </w:p>
          <w:p w14:paraId="4FFCFC1A" w14:textId="77777777" w:rsidR="009668B4" w:rsidRPr="00C17297" w:rsidRDefault="009668B4" w:rsidP="009668B4">
            <w:pPr>
              <w:spacing w:after="60" w:line="240" w:lineRule="atLeast"/>
              <w:ind w:left="720" w:firstLine="567"/>
              <w:jc w:val="both"/>
              <w:rPr>
                <w:rFonts w:ascii="Calibri" w:hAnsi="Calibri" w:cs="Tahoma"/>
                <w:sz w:val="24"/>
                <w:szCs w:val="24"/>
              </w:rPr>
            </w:pPr>
          </w:p>
          <w:p w14:paraId="37604A16" w14:textId="77777777" w:rsidR="009668B4" w:rsidRPr="00C17297" w:rsidRDefault="009668B4" w:rsidP="009668B4">
            <w:pPr>
              <w:pStyle w:val="PargrafodaLista"/>
              <w:numPr>
                <w:ilvl w:val="0"/>
                <w:numId w:val="9"/>
              </w:numPr>
              <w:spacing w:after="60" w:line="240" w:lineRule="atLeast"/>
              <w:jc w:val="both"/>
              <w:rPr>
                <w:rFonts w:ascii="Calibri" w:hAnsi="Calibri" w:cs="Tahoma"/>
                <w:sz w:val="24"/>
                <w:szCs w:val="24"/>
              </w:rPr>
            </w:pPr>
            <w:r w:rsidRPr="00C17297">
              <w:rPr>
                <w:rFonts w:ascii="Calibri" w:hAnsi="Calibri" w:cs="Tahoma"/>
                <w:sz w:val="24"/>
                <w:szCs w:val="24"/>
              </w:rPr>
              <w:t xml:space="preserve">de outro lado, em sua razão social denominada </w:t>
            </w:r>
            <w:r w:rsidRPr="00C17297">
              <w:rPr>
                <w:rFonts w:ascii="Calibri" w:hAnsi="Calibri" w:cs="Tahoma"/>
                <w:b/>
                <w:sz w:val="24"/>
                <w:szCs w:val="24"/>
              </w:rPr>
              <w:t>XXXXXXXXXXXXXXXXXXXXXXXXXXXXXX</w:t>
            </w:r>
            <w:r w:rsidRPr="00C17297">
              <w:rPr>
                <w:rFonts w:ascii="Calibri" w:hAnsi="Calibri" w:cs="Tahoma"/>
                <w:sz w:val="24"/>
                <w:szCs w:val="24"/>
              </w:rPr>
              <w:t xml:space="preserve">, conhecida em seu nome fantasia por </w:t>
            </w:r>
            <w:r w:rsidRPr="00C17297">
              <w:rPr>
                <w:rFonts w:ascii="Calibri" w:hAnsi="Calibri" w:cs="Tahoma"/>
                <w:b/>
                <w:sz w:val="24"/>
                <w:szCs w:val="24"/>
              </w:rPr>
              <w:t>XXXXXXX</w:t>
            </w:r>
            <w:r w:rsidRPr="00C17297">
              <w:rPr>
                <w:rFonts w:ascii="Calibri" w:hAnsi="Calibri" w:cs="Tahoma"/>
                <w:sz w:val="24"/>
                <w:szCs w:val="24"/>
              </w:rPr>
              <w:t xml:space="preserve">, inscrita no CNPJ XXXXXXXXXXXXX, estabelecida à XXXXXXXXXXXXXXXXXXXX, XXX- XXXXXXXX – XXXXXXX-XX – XXXXXXXXX, por seu representante legal </w:t>
            </w:r>
            <w:r w:rsidRPr="00C17297">
              <w:rPr>
                <w:rFonts w:ascii="Calibri" w:hAnsi="Calibri" w:cs="Tahoma"/>
                <w:b/>
                <w:sz w:val="24"/>
                <w:szCs w:val="24"/>
              </w:rPr>
              <w:t xml:space="preserve">XXXXXXX XXXXXX </w:t>
            </w:r>
            <w:r w:rsidRPr="00C17297">
              <w:rPr>
                <w:rFonts w:ascii="Calibri" w:hAnsi="Calibri" w:cs="Tahoma"/>
                <w:sz w:val="24"/>
                <w:szCs w:val="24"/>
              </w:rPr>
              <w:t xml:space="preserve">brasileiro, casado, portador da cédula de identidade RG-SSP/SP nº XXXXXXXXXXXX, inscrito no CPF/MF nº XXXXXXXXXXXXX, de ora em diante chamada simplesmente de </w:t>
            </w:r>
            <w:r w:rsidRPr="00C17297">
              <w:rPr>
                <w:rFonts w:ascii="Calibri" w:hAnsi="Calibri" w:cs="Tahoma"/>
                <w:b/>
                <w:sz w:val="24"/>
                <w:szCs w:val="24"/>
              </w:rPr>
              <w:t>CONTRATADA</w:t>
            </w:r>
            <w:r w:rsidRPr="00C17297">
              <w:rPr>
                <w:rFonts w:ascii="Calibri" w:hAnsi="Calibri" w:cs="Tahoma"/>
                <w:sz w:val="24"/>
                <w:szCs w:val="24"/>
              </w:rPr>
              <w:t>;</w:t>
            </w:r>
          </w:p>
          <w:p w14:paraId="04070344" w14:textId="77777777" w:rsidR="009668B4" w:rsidRPr="00C17297" w:rsidRDefault="009668B4" w:rsidP="009668B4">
            <w:pPr>
              <w:spacing w:after="60" w:line="240" w:lineRule="atLeast"/>
              <w:ind w:firstLine="567"/>
              <w:jc w:val="both"/>
              <w:rPr>
                <w:rFonts w:ascii="Calibri" w:hAnsi="Calibri" w:cs="Tahoma"/>
                <w:sz w:val="24"/>
                <w:szCs w:val="24"/>
              </w:rPr>
            </w:pPr>
          </w:p>
          <w:p w14:paraId="1C14EFF1" w14:textId="77777777" w:rsidR="009668B4" w:rsidRPr="00C17297" w:rsidRDefault="009668B4" w:rsidP="009668B4">
            <w:pPr>
              <w:pStyle w:val="Ttulo1"/>
              <w:keepLines w:val="0"/>
              <w:numPr>
                <w:ilvl w:val="0"/>
                <w:numId w:val="3"/>
              </w:numPr>
              <w:spacing w:before="0" w:after="60" w:line="240" w:lineRule="atLeast"/>
              <w:jc w:val="both"/>
              <w:outlineLvl w:val="0"/>
              <w:rPr>
                <w:rFonts w:ascii="Calibri" w:hAnsi="Calibri"/>
                <w:b w:val="0"/>
                <w:color w:val="auto"/>
                <w:sz w:val="24"/>
                <w:szCs w:val="24"/>
              </w:rPr>
            </w:pPr>
            <w:r w:rsidRPr="00C17297">
              <w:rPr>
                <w:rFonts w:ascii="Calibri" w:hAnsi="Calibri"/>
                <w:b w:val="0"/>
                <w:color w:val="auto"/>
                <w:sz w:val="24"/>
                <w:szCs w:val="24"/>
              </w:rPr>
              <w:t>DO OBJETO</w:t>
            </w:r>
          </w:p>
          <w:p w14:paraId="6A45B8C8" w14:textId="77777777" w:rsidR="009668B4" w:rsidRPr="00C17297" w:rsidRDefault="006534E6" w:rsidP="006534E6">
            <w:pPr>
              <w:spacing w:after="60" w:line="240" w:lineRule="atLeast"/>
              <w:ind w:left="29" w:firstLine="567"/>
              <w:jc w:val="both"/>
              <w:rPr>
                <w:rFonts w:ascii="Calibri" w:hAnsi="Calibri" w:cs="Tahoma"/>
                <w:sz w:val="24"/>
                <w:szCs w:val="24"/>
              </w:rPr>
            </w:pPr>
            <w:r w:rsidRPr="00C17297">
              <w:rPr>
                <w:rFonts w:ascii="Calibri" w:hAnsi="Calibri" w:cs="Tahoma"/>
                <w:sz w:val="24"/>
                <w:szCs w:val="24"/>
              </w:rPr>
              <w:t xml:space="preserve">1.1. </w:t>
            </w:r>
            <w:r w:rsidR="009668B4" w:rsidRPr="00C17297">
              <w:rPr>
                <w:rFonts w:ascii="Calibri" w:hAnsi="Calibri" w:cs="Tahoma"/>
                <w:sz w:val="24"/>
                <w:szCs w:val="24"/>
              </w:rPr>
              <w:t xml:space="preserve"> O presente contrato tem por objetivo a prestação de serviços de sindicância, ocupando a função de Síndico Profissional do Condomínio da </w:t>
            </w:r>
            <w:r w:rsidR="009668B4" w:rsidRPr="00C17297">
              <w:rPr>
                <w:rFonts w:ascii="Calibri" w:hAnsi="Calibri" w:cs="Tahoma"/>
                <w:b/>
                <w:sz w:val="24"/>
                <w:szCs w:val="24"/>
              </w:rPr>
              <w:t>CONTRATANTE</w:t>
            </w:r>
            <w:r w:rsidR="009668B4" w:rsidRPr="00C17297">
              <w:rPr>
                <w:rFonts w:ascii="Calibri" w:hAnsi="Calibri" w:cs="Tahoma"/>
                <w:sz w:val="24"/>
                <w:szCs w:val="24"/>
              </w:rPr>
              <w:t>.</w:t>
            </w:r>
          </w:p>
          <w:p w14:paraId="0FCEAE65" w14:textId="77777777" w:rsidR="009668B4" w:rsidRPr="00C17297" w:rsidRDefault="009668B4" w:rsidP="009668B4">
            <w:pPr>
              <w:spacing w:after="60" w:line="240" w:lineRule="atLeast"/>
              <w:ind w:firstLine="567"/>
              <w:jc w:val="both"/>
              <w:rPr>
                <w:rFonts w:ascii="Calibri" w:hAnsi="Calibri" w:cs="Tahoma"/>
                <w:b/>
                <w:sz w:val="24"/>
                <w:szCs w:val="24"/>
              </w:rPr>
            </w:pPr>
          </w:p>
          <w:p w14:paraId="07051516" w14:textId="77777777" w:rsidR="009668B4" w:rsidRPr="00C17297" w:rsidRDefault="009668B4" w:rsidP="009668B4">
            <w:pPr>
              <w:pStyle w:val="Ttulo1"/>
              <w:numPr>
                <w:ilvl w:val="0"/>
                <w:numId w:val="3"/>
              </w:numPr>
              <w:spacing w:before="0" w:after="60" w:line="240" w:lineRule="atLeast"/>
              <w:jc w:val="both"/>
              <w:outlineLvl w:val="0"/>
              <w:rPr>
                <w:rFonts w:ascii="Calibri" w:hAnsi="Calibri"/>
                <w:b w:val="0"/>
                <w:color w:val="auto"/>
                <w:sz w:val="24"/>
                <w:szCs w:val="24"/>
              </w:rPr>
            </w:pPr>
            <w:r w:rsidRPr="00C17297">
              <w:rPr>
                <w:rFonts w:ascii="Calibri" w:hAnsi="Calibri"/>
                <w:b w:val="0"/>
                <w:color w:val="auto"/>
                <w:sz w:val="24"/>
                <w:szCs w:val="24"/>
              </w:rPr>
              <w:t>DOS SERVIÇOS CONTRATADOS</w:t>
            </w:r>
          </w:p>
          <w:p w14:paraId="6906AFE7" w14:textId="77777777" w:rsidR="009668B4" w:rsidRPr="00C17297" w:rsidRDefault="009668B4" w:rsidP="009668B4">
            <w:pPr>
              <w:pStyle w:val="PargrafodaLista"/>
              <w:spacing w:after="60" w:line="240" w:lineRule="atLeast"/>
              <w:ind w:left="0" w:firstLine="567"/>
              <w:jc w:val="both"/>
              <w:rPr>
                <w:rFonts w:ascii="Calibri" w:hAnsi="Calibri" w:cs="Tahoma"/>
                <w:sz w:val="24"/>
                <w:szCs w:val="24"/>
              </w:rPr>
            </w:pPr>
            <w:r w:rsidRPr="00C17297">
              <w:rPr>
                <w:rFonts w:ascii="Calibri" w:hAnsi="Calibri" w:cs="Tahoma"/>
                <w:sz w:val="24"/>
                <w:szCs w:val="24"/>
              </w:rPr>
              <w:t xml:space="preserve">2.1. Os serviços prestados pela </w:t>
            </w:r>
            <w:r w:rsidRPr="00C17297">
              <w:rPr>
                <w:rFonts w:ascii="Calibri" w:hAnsi="Calibri" w:cs="Tahoma"/>
                <w:b/>
                <w:sz w:val="24"/>
                <w:szCs w:val="24"/>
              </w:rPr>
              <w:t>CONTRATADA</w:t>
            </w:r>
            <w:r w:rsidRPr="00C17297">
              <w:rPr>
                <w:rFonts w:ascii="Calibri" w:hAnsi="Calibri" w:cs="Tahoma"/>
                <w:sz w:val="24"/>
                <w:szCs w:val="24"/>
              </w:rPr>
              <w:t xml:space="preserve"> ao </w:t>
            </w:r>
            <w:r w:rsidRPr="00C17297">
              <w:rPr>
                <w:rFonts w:ascii="Calibri" w:hAnsi="Calibri" w:cs="Tahoma"/>
                <w:b/>
                <w:sz w:val="24"/>
                <w:szCs w:val="24"/>
              </w:rPr>
              <w:t>CONTRATANTE</w:t>
            </w:r>
            <w:r w:rsidRPr="00C17297">
              <w:rPr>
                <w:rFonts w:ascii="Calibri" w:hAnsi="Calibri" w:cs="Tahoma"/>
                <w:sz w:val="24"/>
                <w:szCs w:val="24"/>
              </w:rPr>
              <w:t>, basica</w:t>
            </w:r>
            <w:r w:rsidRPr="00C17297">
              <w:rPr>
                <w:rFonts w:ascii="Calibri" w:hAnsi="Calibri" w:cs="Tahoma"/>
                <w:bCs/>
                <w:sz w:val="24"/>
                <w:szCs w:val="24"/>
              </w:rPr>
              <w:t xml:space="preserve">mente, de acordo com o artigo 1.348 do </w:t>
            </w:r>
            <w:r w:rsidRPr="00C17297">
              <w:rPr>
                <w:rFonts w:ascii="Calibri" w:hAnsi="Calibri" w:cs="Tahoma"/>
                <w:sz w:val="24"/>
                <w:szCs w:val="24"/>
              </w:rPr>
              <w:t>Código Civil, onde constam as competências do síndico, são:</w:t>
            </w:r>
          </w:p>
          <w:p w14:paraId="409712A0" w14:textId="77777777" w:rsidR="009668B4" w:rsidRPr="00C17297" w:rsidRDefault="009668B4" w:rsidP="009668B4">
            <w:pPr>
              <w:pStyle w:val="PargrafodaLista"/>
              <w:spacing w:after="60" w:line="240" w:lineRule="atLeast"/>
              <w:ind w:left="0" w:firstLine="567"/>
              <w:jc w:val="both"/>
              <w:rPr>
                <w:rFonts w:ascii="Calibri" w:hAnsi="Calibri" w:cs="Tahoma"/>
                <w:sz w:val="24"/>
                <w:szCs w:val="24"/>
              </w:rPr>
            </w:pPr>
          </w:p>
          <w:p w14:paraId="7EB25891" w14:textId="77777777" w:rsidR="009668B4" w:rsidRPr="00C17297" w:rsidRDefault="009668B4" w:rsidP="009668B4">
            <w:pPr>
              <w:pStyle w:val="PargrafodaLista"/>
              <w:numPr>
                <w:ilvl w:val="0"/>
                <w:numId w:val="2"/>
              </w:numPr>
              <w:tabs>
                <w:tab w:val="left" w:pos="1305"/>
              </w:tabs>
              <w:spacing w:after="60" w:line="240" w:lineRule="atLeast"/>
              <w:ind w:left="596" w:firstLine="284"/>
              <w:jc w:val="both"/>
              <w:rPr>
                <w:rFonts w:ascii="Calibri" w:hAnsi="Calibri" w:cs="Tahoma"/>
                <w:sz w:val="24"/>
                <w:szCs w:val="24"/>
              </w:rPr>
            </w:pPr>
            <w:r w:rsidRPr="00C17297">
              <w:rPr>
                <w:rFonts w:ascii="Calibri" w:hAnsi="Calibri" w:cs="Tahoma"/>
                <w:sz w:val="24"/>
                <w:szCs w:val="24"/>
              </w:rPr>
              <w:t>convocar a assembleia dos condôminos;</w:t>
            </w:r>
          </w:p>
          <w:p w14:paraId="1AFCA7B7" w14:textId="77777777" w:rsidR="009668B4" w:rsidRPr="00C17297" w:rsidRDefault="009668B4" w:rsidP="009668B4">
            <w:pPr>
              <w:pStyle w:val="PargrafodaLista"/>
              <w:numPr>
                <w:ilvl w:val="0"/>
                <w:numId w:val="2"/>
              </w:numPr>
              <w:tabs>
                <w:tab w:val="left" w:pos="1305"/>
              </w:tabs>
              <w:spacing w:after="60" w:line="240" w:lineRule="atLeast"/>
              <w:ind w:left="596" w:firstLine="284"/>
              <w:jc w:val="both"/>
              <w:rPr>
                <w:rFonts w:ascii="Calibri" w:hAnsi="Calibri" w:cs="Tahoma"/>
                <w:sz w:val="24"/>
                <w:szCs w:val="24"/>
              </w:rPr>
            </w:pPr>
            <w:r w:rsidRPr="00C17297">
              <w:rPr>
                <w:rFonts w:ascii="Calibri" w:hAnsi="Calibri" w:cs="Tahoma"/>
                <w:sz w:val="24"/>
                <w:szCs w:val="24"/>
              </w:rPr>
              <w:t>representar, ativa e passivamente, o condomínio, praticando, em juízo ou fora dele, os atos necessários à defesa dos interesses comuns;</w:t>
            </w:r>
          </w:p>
          <w:p w14:paraId="69BAE6D4" w14:textId="77777777" w:rsidR="009668B4" w:rsidRPr="00C17297" w:rsidRDefault="009668B4" w:rsidP="009668B4">
            <w:pPr>
              <w:pStyle w:val="PargrafodaLista"/>
              <w:numPr>
                <w:ilvl w:val="0"/>
                <w:numId w:val="2"/>
              </w:numPr>
              <w:tabs>
                <w:tab w:val="left" w:pos="1305"/>
              </w:tabs>
              <w:spacing w:after="60" w:line="240" w:lineRule="atLeast"/>
              <w:ind w:left="596" w:firstLine="284"/>
              <w:jc w:val="both"/>
              <w:rPr>
                <w:rFonts w:ascii="Calibri" w:hAnsi="Calibri" w:cs="Tahoma"/>
                <w:sz w:val="24"/>
                <w:szCs w:val="24"/>
              </w:rPr>
            </w:pPr>
            <w:r w:rsidRPr="00C17297">
              <w:rPr>
                <w:rFonts w:ascii="Calibri" w:hAnsi="Calibri" w:cs="Tahoma"/>
                <w:sz w:val="24"/>
                <w:szCs w:val="24"/>
              </w:rPr>
              <w:t>dar imediato conhecimento à assembleia da existência de procedimento judicial ou administrativo, de interesse do condomínio;</w:t>
            </w:r>
          </w:p>
          <w:p w14:paraId="42363A91" w14:textId="77777777" w:rsidR="009668B4" w:rsidRPr="00C17297" w:rsidRDefault="009668B4" w:rsidP="009668B4">
            <w:pPr>
              <w:pStyle w:val="PargrafodaLista"/>
              <w:numPr>
                <w:ilvl w:val="0"/>
                <w:numId w:val="2"/>
              </w:numPr>
              <w:tabs>
                <w:tab w:val="left" w:pos="1305"/>
              </w:tabs>
              <w:spacing w:after="60" w:line="240" w:lineRule="atLeast"/>
              <w:ind w:left="596" w:firstLine="284"/>
              <w:jc w:val="both"/>
              <w:rPr>
                <w:rFonts w:ascii="Calibri" w:hAnsi="Calibri" w:cs="Tahoma"/>
                <w:sz w:val="24"/>
                <w:szCs w:val="24"/>
              </w:rPr>
            </w:pPr>
            <w:r w:rsidRPr="00C17297">
              <w:rPr>
                <w:rFonts w:ascii="Calibri" w:hAnsi="Calibri" w:cs="Tahoma"/>
                <w:sz w:val="24"/>
                <w:szCs w:val="24"/>
              </w:rPr>
              <w:t>cumprir e fazer cumprir a convenção, o regimento interno e as determinações da assembleia;</w:t>
            </w:r>
          </w:p>
          <w:p w14:paraId="3571A791" w14:textId="77777777" w:rsidR="009668B4" w:rsidRPr="00C17297" w:rsidRDefault="009668B4" w:rsidP="009668B4">
            <w:pPr>
              <w:pStyle w:val="PargrafodaLista"/>
              <w:numPr>
                <w:ilvl w:val="0"/>
                <w:numId w:val="2"/>
              </w:numPr>
              <w:tabs>
                <w:tab w:val="left" w:pos="1305"/>
              </w:tabs>
              <w:spacing w:after="60" w:line="240" w:lineRule="atLeast"/>
              <w:ind w:left="596" w:firstLine="284"/>
              <w:jc w:val="both"/>
              <w:rPr>
                <w:rFonts w:ascii="Calibri" w:hAnsi="Calibri" w:cs="Tahoma"/>
                <w:sz w:val="24"/>
                <w:szCs w:val="24"/>
              </w:rPr>
            </w:pPr>
            <w:r w:rsidRPr="00C17297">
              <w:rPr>
                <w:rFonts w:ascii="Calibri" w:hAnsi="Calibri" w:cs="Tahoma"/>
                <w:sz w:val="24"/>
                <w:szCs w:val="24"/>
              </w:rPr>
              <w:t>diligenciar a conservação e a guarda das partes comuns e zelar pela prestação dos serviços que interessem aos possuidores;</w:t>
            </w:r>
          </w:p>
          <w:p w14:paraId="643625D0" w14:textId="77777777" w:rsidR="009668B4" w:rsidRPr="00C17297" w:rsidRDefault="009668B4" w:rsidP="009668B4">
            <w:pPr>
              <w:pStyle w:val="PargrafodaLista"/>
              <w:numPr>
                <w:ilvl w:val="0"/>
                <w:numId w:val="2"/>
              </w:numPr>
              <w:tabs>
                <w:tab w:val="left" w:pos="1305"/>
              </w:tabs>
              <w:spacing w:after="60" w:line="240" w:lineRule="atLeast"/>
              <w:ind w:left="596" w:firstLine="284"/>
              <w:jc w:val="both"/>
              <w:rPr>
                <w:rFonts w:ascii="Calibri" w:hAnsi="Calibri" w:cs="Tahoma"/>
                <w:sz w:val="24"/>
                <w:szCs w:val="24"/>
              </w:rPr>
            </w:pPr>
            <w:r w:rsidRPr="00C17297">
              <w:rPr>
                <w:rFonts w:ascii="Calibri" w:hAnsi="Calibri" w:cs="Tahoma"/>
                <w:sz w:val="24"/>
                <w:szCs w:val="24"/>
              </w:rPr>
              <w:t>elaborar o orçamento da receita e da despesa relativa a cada ano;</w:t>
            </w:r>
          </w:p>
          <w:p w14:paraId="0C5588FD" w14:textId="77777777" w:rsidR="009668B4" w:rsidRPr="00C17297" w:rsidRDefault="009668B4" w:rsidP="009668B4">
            <w:pPr>
              <w:pStyle w:val="PargrafodaLista"/>
              <w:numPr>
                <w:ilvl w:val="0"/>
                <w:numId w:val="2"/>
              </w:numPr>
              <w:tabs>
                <w:tab w:val="left" w:pos="1305"/>
              </w:tabs>
              <w:spacing w:after="60" w:line="240" w:lineRule="atLeast"/>
              <w:ind w:left="596" w:firstLine="284"/>
              <w:jc w:val="both"/>
              <w:rPr>
                <w:rFonts w:ascii="Calibri" w:hAnsi="Calibri" w:cs="Tahoma"/>
                <w:sz w:val="24"/>
                <w:szCs w:val="24"/>
              </w:rPr>
            </w:pPr>
            <w:r w:rsidRPr="00C17297">
              <w:rPr>
                <w:rFonts w:ascii="Calibri" w:hAnsi="Calibri" w:cs="Tahoma"/>
                <w:sz w:val="24"/>
                <w:szCs w:val="24"/>
              </w:rPr>
              <w:t>cobrar dos condôminos as suas contribuições, bem como impor e cobrar as multas devidas;</w:t>
            </w:r>
          </w:p>
          <w:p w14:paraId="4874FF04" w14:textId="77777777" w:rsidR="009668B4" w:rsidRPr="00C17297" w:rsidRDefault="009668B4" w:rsidP="009668B4">
            <w:pPr>
              <w:pStyle w:val="PargrafodaLista"/>
              <w:numPr>
                <w:ilvl w:val="0"/>
                <w:numId w:val="2"/>
              </w:numPr>
              <w:tabs>
                <w:tab w:val="left" w:pos="1305"/>
              </w:tabs>
              <w:spacing w:after="60" w:line="240" w:lineRule="atLeast"/>
              <w:ind w:left="596" w:firstLine="284"/>
              <w:jc w:val="both"/>
              <w:rPr>
                <w:rFonts w:ascii="Calibri" w:hAnsi="Calibri" w:cs="Tahoma"/>
                <w:sz w:val="24"/>
                <w:szCs w:val="24"/>
              </w:rPr>
            </w:pPr>
            <w:r w:rsidRPr="00C17297">
              <w:rPr>
                <w:rFonts w:ascii="Calibri" w:hAnsi="Calibri" w:cs="Tahoma"/>
                <w:sz w:val="24"/>
                <w:szCs w:val="24"/>
              </w:rPr>
              <w:t>prestar contas à assembleia, anualmente e quando exigidas;</w:t>
            </w:r>
          </w:p>
          <w:p w14:paraId="4B6823A1" w14:textId="77777777" w:rsidR="009668B4" w:rsidRPr="00C17297" w:rsidRDefault="009668B4" w:rsidP="009668B4">
            <w:pPr>
              <w:pStyle w:val="PargrafodaLista"/>
              <w:numPr>
                <w:ilvl w:val="0"/>
                <w:numId w:val="2"/>
              </w:numPr>
              <w:tabs>
                <w:tab w:val="left" w:pos="1305"/>
              </w:tabs>
              <w:spacing w:after="60" w:line="240" w:lineRule="atLeast"/>
              <w:ind w:left="596" w:firstLine="284"/>
              <w:jc w:val="both"/>
              <w:rPr>
                <w:rFonts w:ascii="Calibri" w:hAnsi="Calibri" w:cs="Tahoma"/>
                <w:sz w:val="24"/>
                <w:szCs w:val="24"/>
              </w:rPr>
            </w:pPr>
            <w:r w:rsidRPr="00C17297">
              <w:rPr>
                <w:rFonts w:ascii="Calibri" w:hAnsi="Calibri" w:cs="Tahoma"/>
                <w:sz w:val="24"/>
                <w:szCs w:val="24"/>
              </w:rPr>
              <w:t>realizar o seguro da edificação;</w:t>
            </w:r>
          </w:p>
          <w:p w14:paraId="752BB5E5" w14:textId="77777777" w:rsidR="009668B4" w:rsidRPr="00C17297" w:rsidRDefault="009668B4" w:rsidP="009668B4">
            <w:pPr>
              <w:pStyle w:val="PargrafodaLista"/>
              <w:numPr>
                <w:ilvl w:val="0"/>
                <w:numId w:val="2"/>
              </w:numPr>
              <w:tabs>
                <w:tab w:val="left" w:pos="1305"/>
              </w:tabs>
              <w:spacing w:after="60" w:line="240" w:lineRule="atLeast"/>
              <w:ind w:left="596" w:firstLine="284"/>
              <w:jc w:val="both"/>
              <w:rPr>
                <w:rFonts w:ascii="Calibri" w:hAnsi="Calibri" w:cs="Tahoma"/>
                <w:sz w:val="24"/>
                <w:szCs w:val="24"/>
              </w:rPr>
            </w:pPr>
            <w:r w:rsidRPr="00C17297">
              <w:rPr>
                <w:rFonts w:ascii="Calibri" w:hAnsi="Calibri" w:cs="Tahoma"/>
                <w:sz w:val="24"/>
                <w:szCs w:val="24"/>
              </w:rPr>
              <w:lastRenderedPageBreak/>
              <w:t xml:space="preserve"> praticar todos os atos que lhe atribuem a legislação vigente, a Convenção Condominial, o Regulamento Interno do Condomínio e demais normas em vigor ou que entrarem em vigor durante o período de vigência deste contrato.</w:t>
            </w:r>
          </w:p>
          <w:p w14:paraId="28EE0D4D" w14:textId="77777777" w:rsidR="009668B4" w:rsidRPr="00C17297" w:rsidRDefault="009668B4" w:rsidP="009668B4">
            <w:pPr>
              <w:pStyle w:val="PargrafodaLista"/>
              <w:tabs>
                <w:tab w:val="left" w:pos="1561"/>
              </w:tabs>
              <w:spacing w:after="60" w:line="240" w:lineRule="atLeast"/>
              <w:ind w:left="1021" w:firstLine="284"/>
              <w:jc w:val="both"/>
              <w:rPr>
                <w:rFonts w:ascii="Calibri" w:hAnsi="Calibri" w:cs="Tahoma"/>
                <w:sz w:val="24"/>
                <w:szCs w:val="24"/>
              </w:rPr>
            </w:pPr>
          </w:p>
          <w:p w14:paraId="4F81073B" w14:textId="77777777" w:rsidR="009668B4" w:rsidRPr="00C17297" w:rsidRDefault="009668B4" w:rsidP="006534E6">
            <w:pPr>
              <w:pStyle w:val="PargrafodaLista"/>
              <w:tabs>
                <w:tab w:val="left" w:pos="1561"/>
              </w:tabs>
              <w:spacing w:after="60" w:line="240" w:lineRule="atLeast"/>
              <w:ind w:left="29" w:firstLine="567"/>
              <w:jc w:val="both"/>
              <w:rPr>
                <w:rFonts w:ascii="Calibri" w:hAnsi="Calibri" w:cs="Tahoma"/>
                <w:sz w:val="24"/>
                <w:szCs w:val="24"/>
              </w:rPr>
            </w:pPr>
            <w:r w:rsidRPr="00C17297">
              <w:rPr>
                <w:rFonts w:ascii="Calibri" w:hAnsi="Calibri" w:cs="Tahoma"/>
                <w:sz w:val="24"/>
                <w:szCs w:val="24"/>
              </w:rPr>
              <w:t>Parágrafo único. Funcionarão o Conselho e Subsíndico do CONTRATANTE como órgãos consultivos da CONTRATADA, para assessorá-la na solução dos problemas que digam respeito ao condomínio, de acordo com suas atribuições específicas definidas na convenção do condomínio.</w:t>
            </w:r>
          </w:p>
          <w:p w14:paraId="23FF4E7B" w14:textId="77777777" w:rsidR="009668B4" w:rsidRPr="00C17297" w:rsidRDefault="009668B4" w:rsidP="009668B4">
            <w:pPr>
              <w:adjustRightInd w:val="0"/>
              <w:spacing w:after="60" w:line="240" w:lineRule="atLeast"/>
              <w:ind w:firstLine="567"/>
              <w:jc w:val="both"/>
              <w:rPr>
                <w:rFonts w:ascii="Calibri" w:hAnsi="Calibri" w:cs="Tahoma"/>
                <w:sz w:val="24"/>
                <w:szCs w:val="24"/>
              </w:rPr>
            </w:pPr>
            <w:r w:rsidRPr="00C17297">
              <w:rPr>
                <w:rFonts w:ascii="Calibri" w:hAnsi="Calibri" w:cs="Tahoma"/>
                <w:sz w:val="24"/>
                <w:szCs w:val="24"/>
              </w:rPr>
              <w:t>2.2. Revisão e Vistoria Predial</w:t>
            </w:r>
          </w:p>
          <w:p w14:paraId="14729BAE" w14:textId="77777777" w:rsidR="009668B4" w:rsidRPr="00C17297" w:rsidRDefault="009668B4" w:rsidP="009668B4">
            <w:pPr>
              <w:adjustRightInd w:val="0"/>
              <w:spacing w:after="60" w:line="240" w:lineRule="atLeast"/>
              <w:ind w:firstLine="567"/>
              <w:jc w:val="both"/>
              <w:rPr>
                <w:rFonts w:ascii="Calibri" w:hAnsi="Calibri" w:cs="Tahoma"/>
                <w:sz w:val="24"/>
                <w:szCs w:val="24"/>
              </w:rPr>
            </w:pPr>
            <w:r w:rsidRPr="00C17297">
              <w:rPr>
                <w:rFonts w:ascii="Calibri" w:hAnsi="Calibri" w:cs="Tahoma"/>
                <w:sz w:val="24"/>
                <w:szCs w:val="24"/>
              </w:rPr>
              <w:t>Durante o período de sua gestão, a CONTRATADA se obriga a visitar o Condomínio na periodicidade estabelecida neste contrato, para que seja assegurada a reestruturação que contempla:</w:t>
            </w:r>
          </w:p>
          <w:p w14:paraId="0BCB1145" w14:textId="77777777" w:rsidR="009668B4" w:rsidRPr="00C17297" w:rsidRDefault="009668B4" w:rsidP="009668B4">
            <w:pPr>
              <w:pStyle w:val="PargrafodaLista"/>
              <w:numPr>
                <w:ilvl w:val="0"/>
                <w:numId w:val="4"/>
              </w:numPr>
              <w:tabs>
                <w:tab w:val="left" w:pos="1679"/>
              </w:tabs>
              <w:adjustRightInd w:val="0"/>
              <w:spacing w:after="60" w:line="240" w:lineRule="atLeast"/>
              <w:contextualSpacing w:val="0"/>
              <w:jc w:val="both"/>
              <w:rPr>
                <w:rFonts w:ascii="Calibri" w:hAnsi="Calibri" w:cs="Tahoma"/>
                <w:sz w:val="24"/>
                <w:szCs w:val="24"/>
              </w:rPr>
            </w:pPr>
            <w:r w:rsidRPr="00C17297">
              <w:rPr>
                <w:rFonts w:ascii="Calibri" w:hAnsi="Calibri" w:cs="Tahoma"/>
                <w:sz w:val="24"/>
                <w:szCs w:val="24"/>
              </w:rPr>
              <w:t xml:space="preserve">revisão de toda área de pessoal, contemplando horários, horas extras, benefícios, contratos com terceiros, NR5, NR7, NR9, PPP, seguro de vida dos funcionários, </w:t>
            </w:r>
            <w:proofErr w:type="gramStart"/>
            <w:r w:rsidRPr="00C17297">
              <w:rPr>
                <w:rFonts w:ascii="Calibri" w:hAnsi="Calibri" w:cs="Tahoma"/>
                <w:sz w:val="24"/>
                <w:szCs w:val="24"/>
              </w:rPr>
              <w:t>EPIs, etc.</w:t>
            </w:r>
            <w:proofErr w:type="gramEnd"/>
            <w:r w:rsidRPr="00C17297">
              <w:rPr>
                <w:rFonts w:ascii="Calibri" w:hAnsi="Calibri" w:cs="Tahoma"/>
                <w:sz w:val="24"/>
                <w:szCs w:val="24"/>
              </w:rPr>
              <w:t>, revisão das rotinas de trabalho e implantação de lista de atividades e revisões para os funcionários;</w:t>
            </w:r>
          </w:p>
          <w:p w14:paraId="08623A3E" w14:textId="77777777" w:rsidR="009668B4" w:rsidRPr="00C17297" w:rsidRDefault="009668B4" w:rsidP="009668B4">
            <w:pPr>
              <w:pStyle w:val="PargrafodaLista"/>
              <w:numPr>
                <w:ilvl w:val="0"/>
                <w:numId w:val="4"/>
              </w:numPr>
              <w:tabs>
                <w:tab w:val="left" w:pos="1679"/>
              </w:tabs>
              <w:adjustRightInd w:val="0"/>
              <w:spacing w:after="60" w:line="240" w:lineRule="atLeast"/>
              <w:contextualSpacing w:val="0"/>
              <w:jc w:val="both"/>
              <w:rPr>
                <w:rFonts w:ascii="Calibri" w:hAnsi="Calibri" w:cs="Tahoma"/>
                <w:sz w:val="24"/>
                <w:szCs w:val="24"/>
              </w:rPr>
            </w:pPr>
            <w:r w:rsidRPr="00C17297">
              <w:rPr>
                <w:rFonts w:ascii="Calibri" w:hAnsi="Calibri" w:cs="Tahoma"/>
                <w:sz w:val="24"/>
                <w:szCs w:val="24"/>
              </w:rPr>
              <w:t>revisão das certidões negativas de INSS, Receita Federal e FGTS do Condomínio e dos prestadores com mão de obra alocada no Condomínio;</w:t>
            </w:r>
          </w:p>
          <w:p w14:paraId="3B611C83" w14:textId="77777777" w:rsidR="009668B4" w:rsidRPr="00C17297" w:rsidRDefault="009668B4" w:rsidP="009668B4">
            <w:pPr>
              <w:pStyle w:val="PargrafodaLista"/>
              <w:numPr>
                <w:ilvl w:val="0"/>
                <w:numId w:val="4"/>
              </w:numPr>
              <w:tabs>
                <w:tab w:val="left" w:pos="1679"/>
              </w:tabs>
              <w:adjustRightInd w:val="0"/>
              <w:spacing w:after="60" w:line="240" w:lineRule="atLeast"/>
              <w:contextualSpacing w:val="0"/>
              <w:jc w:val="both"/>
              <w:rPr>
                <w:rFonts w:ascii="Calibri" w:hAnsi="Calibri" w:cs="Tahoma"/>
                <w:sz w:val="24"/>
                <w:szCs w:val="24"/>
              </w:rPr>
            </w:pPr>
            <w:r w:rsidRPr="00C17297">
              <w:rPr>
                <w:rFonts w:ascii="Calibri" w:hAnsi="Calibri" w:cs="Tahoma"/>
                <w:sz w:val="24"/>
                <w:szCs w:val="24"/>
              </w:rPr>
              <w:t>revisão da documentação (pastas) dos últimos três meses;</w:t>
            </w:r>
          </w:p>
          <w:p w14:paraId="178FAC14" w14:textId="77777777" w:rsidR="009668B4" w:rsidRPr="00C17297" w:rsidRDefault="009668B4" w:rsidP="009668B4">
            <w:pPr>
              <w:pStyle w:val="PargrafodaLista"/>
              <w:numPr>
                <w:ilvl w:val="0"/>
                <w:numId w:val="4"/>
              </w:numPr>
              <w:tabs>
                <w:tab w:val="left" w:pos="1679"/>
              </w:tabs>
              <w:adjustRightInd w:val="0"/>
              <w:spacing w:after="60" w:line="240" w:lineRule="atLeast"/>
              <w:contextualSpacing w:val="0"/>
              <w:jc w:val="both"/>
              <w:rPr>
                <w:rFonts w:ascii="Calibri" w:hAnsi="Calibri" w:cs="Tahoma"/>
                <w:sz w:val="24"/>
                <w:szCs w:val="24"/>
              </w:rPr>
            </w:pPr>
            <w:r w:rsidRPr="00C17297">
              <w:rPr>
                <w:rFonts w:ascii="Calibri" w:hAnsi="Calibri" w:cs="Tahoma"/>
                <w:sz w:val="24"/>
                <w:szCs w:val="24"/>
              </w:rPr>
              <w:t>revisão de todos os itens legais e de segurança;</w:t>
            </w:r>
          </w:p>
          <w:p w14:paraId="7DC9309C" w14:textId="77777777" w:rsidR="009668B4" w:rsidRPr="00C17297" w:rsidRDefault="009668B4" w:rsidP="009668B4">
            <w:pPr>
              <w:pStyle w:val="PargrafodaLista"/>
              <w:numPr>
                <w:ilvl w:val="0"/>
                <w:numId w:val="4"/>
              </w:numPr>
              <w:tabs>
                <w:tab w:val="left" w:pos="1679"/>
              </w:tabs>
              <w:adjustRightInd w:val="0"/>
              <w:spacing w:after="60" w:line="240" w:lineRule="atLeast"/>
              <w:contextualSpacing w:val="0"/>
              <w:jc w:val="both"/>
              <w:rPr>
                <w:rFonts w:ascii="Calibri" w:hAnsi="Calibri" w:cs="Tahoma"/>
                <w:sz w:val="24"/>
                <w:szCs w:val="24"/>
              </w:rPr>
            </w:pPr>
            <w:r w:rsidRPr="00C17297">
              <w:rPr>
                <w:rFonts w:ascii="Calibri" w:hAnsi="Calibri" w:cs="Tahoma"/>
                <w:sz w:val="24"/>
                <w:szCs w:val="24"/>
              </w:rPr>
              <w:t>revisão Predial (check-up completo do edifício);</w:t>
            </w:r>
          </w:p>
          <w:p w14:paraId="2A5ADD77" w14:textId="77777777" w:rsidR="009668B4" w:rsidRPr="00C17297" w:rsidRDefault="009668B4" w:rsidP="009668B4">
            <w:pPr>
              <w:pStyle w:val="PargrafodaLista"/>
              <w:numPr>
                <w:ilvl w:val="0"/>
                <w:numId w:val="4"/>
              </w:numPr>
              <w:tabs>
                <w:tab w:val="left" w:pos="1679"/>
              </w:tabs>
              <w:adjustRightInd w:val="0"/>
              <w:spacing w:after="60" w:line="240" w:lineRule="atLeast"/>
              <w:contextualSpacing w:val="0"/>
              <w:jc w:val="both"/>
              <w:rPr>
                <w:rFonts w:ascii="Calibri" w:hAnsi="Calibri" w:cs="Tahoma"/>
                <w:sz w:val="24"/>
                <w:szCs w:val="24"/>
              </w:rPr>
            </w:pPr>
            <w:r w:rsidRPr="00C17297">
              <w:rPr>
                <w:rFonts w:ascii="Calibri" w:hAnsi="Calibri" w:cs="Tahoma"/>
                <w:sz w:val="24"/>
                <w:szCs w:val="24"/>
              </w:rPr>
              <w:t>revisão de estoque de materiais;</w:t>
            </w:r>
          </w:p>
          <w:p w14:paraId="7AEEDD64" w14:textId="77777777" w:rsidR="009668B4" w:rsidRPr="00C17297" w:rsidRDefault="009668B4" w:rsidP="009668B4">
            <w:pPr>
              <w:pStyle w:val="PargrafodaLista"/>
              <w:numPr>
                <w:ilvl w:val="0"/>
                <w:numId w:val="4"/>
              </w:numPr>
              <w:tabs>
                <w:tab w:val="left" w:pos="1679"/>
              </w:tabs>
              <w:adjustRightInd w:val="0"/>
              <w:spacing w:after="60" w:line="240" w:lineRule="atLeast"/>
              <w:contextualSpacing w:val="0"/>
              <w:jc w:val="both"/>
              <w:rPr>
                <w:rFonts w:ascii="Calibri" w:hAnsi="Calibri" w:cs="Tahoma"/>
                <w:sz w:val="24"/>
                <w:szCs w:val="24"/>
              </w:rPr>
            </w:pPr>
            <w:r w:rsidRPr="00C17297">
              <w:rPr>
                <w:rFonts w:ascii="Calibri" w:hAnsi="Calibri" w:cs="Tahoma"/>
                <w:sz w:val="24"/>
                <w:szCs w:val="24"/>
              </w:rPr>
              <w:t>avaliação do sistema de segurança vigente;</w:t>
            </w:r>
          </w:p>
          <w:p w14:paraId="38B04A40" w14:textId="77777777" w:rsidR="009668B4" w:rsidRPr="00C17297" w:rsidRDefault="009668B4" w:rsidP="009668B4">
            <w:pPr>
              <w:pStyle w:val="PargrafodaLista"/>
              <w:numPr>
                <w:ilvl w:val="0"/>
                <w:numId w:val="4"/>
              </w:numPr>
              <w:tabs>
                <w:tab w:val="left" w:pos="1679"/>
              </w:tabs>
              <w:adjustRightInd w:val="0"/>
              <w:spacing w:after="60" w:line="240" w:lineRule="atLeast"/>
              <w:contextualSpacing w:val="0"/>
              <w:jc w:val="both"/>
              <w:rPr>
                <w:rFonts w:ascii="Calibri" w:hAnsi="Calibri" w:cs="Tahoma"/>
                <w:sz w:val="24"/>
                <w:szCs w:val="24"/>
              </w:rPr>
            </w:pPr>
            <w:r w:rsidRPr="00C17297">
              <w:rPr>
                <w:rFonts w:ascii="Calibri" w:hAnsi="Calibri" w:cs="Tahoma"/>
                <w:sz w:val="24"/>
                <w:szCs w:val="24"/>
              </w:rPr>
              <w:t>avaliação do cadastro de condôminos e moradores.</w:t>
            </w:r>
          </w:p>
          <w:p w14:paraId="5E1D5C14" w14:textId="77777777" w:rsidR="009668B4" w:rsidRPr="00C17297" w:rsidRDefault="009668B4" w:rsidP="009668B4">
            <w:pPr>
              <w:adjustRightInd w:val="0"/>
              <w:spacing w:after="60" w:line="240" w:lineRule="atLeast"/>
              <w:ind w:left="567" w:firstLine="567"/>
              <w:jc w:val="both"/>
              <w:rPr>
                <w:rFonts w:ascii="Calibri" w:hAnsi="Calibri" w:cs="Tahoma"/>
                <w:sz w:val="24"/>
                <w:szCs w:val="24"/>
              </w:rPr>
            </w:pPr>
          </w:p>
          <w:p w14:paraId="27625B83" w14:textId="77777777" w:rsidR="009668B4" w:rsidRPr="00C17297" w:rsidRDefault="009668B4" w:rsidP="009668B4">
            <w:pPr>
              <w:adjustRightInd w:val="0"/>
              <w:spacing w:after="60" w:line="240" w:lineRule="atLeast"/>
              <w:ind w:firstLine="567"/>
              <w:jc w:val="both"/>
              <w:rPr>
                <w:rFonts w:ascii="Calibri" w:hAnsi="Calibri" w:cs="Tahoma"/>
                <w:sz w:val="24"/>
                <w:szCs w:val="24"/>
              </w:rPr>
            </w:pPr>
            <w:r w:rsidRPr="00C17297">
              <w:rPr>
                <w:rFonts w:ascii="Calibri" w:hAnsi="Calibri" w:cs="Tahoma"/>
                <w:sz w:val="24"/>
                <w:szCs w:val="24"/>
              </w:rPr>
              <w:t>2.3. Reunião com o Corpo Diretivo</w:t>
            </w:r>
          </w:p>
          <w:p w14:paraId="035D67D1" w14:textId="77777777" w:rsidR="009668B4" w:rsidRPr="00C17297" w:rsidRDefault="009668B4" w:rsidP="009668B4">
            <w:pPr>
              <w:adjustRightInd w:val="0"/>
              <w:spacing w:after="60" w:line="240" w:lineRule="atLeast"/>
              <w:ind w:firstLine="567"/>
              <w:jc w:val="both"/>
              <w:rPr>
                <w:rFonts w:ascii="Calibri" w:hAnsi="Calibri" w:cs="Tahoma"/>
                <w:sz w:val="24"/>
                <w:szCs w:val="24"/>
              </w:rPr>
            </w:pPr>
            <w:r w:rsidRPr="00C17297">
              <w:rPr>
                <w:rFonts w:ascii="Calibri" w:hAnsi="Calibri" w:cs="Tahoma"/>
                <w:sz w:val="24"/>
                <w:szCs w:val="24"/>
              </w:rPr>
              <w:t>Serão agendadas de comum acordo com os membros do Conselho Consultivo reuniões periódicas, com o objetivo de deliberar sobre as questões relativas ao pessoal, manutenção, consumo da edificação e outros assuntos de interesse do Condomínio.</w:t>
            </w:r>
          </w:p>
          <w:p w14:paraId="31646B62" w14:textId="77777777" w:rsidR="009668B4" w:rsidRPr="00C17297" w:rsidRDefault="009668B4" w:rsidP="009668B4">
            <w:pPr>
              <w:adjustRightInd w:val="0"/>
              <w:spacing w:after="60" w:line="240" w:lineRule="atLeast"/>
              <w:ind w:firstLine="567"/>
              <w:jc w:val="both"/>
              <w:rPr>
                <w:rFonts w:ascii="Calibri" w:hAnsi="Calibri" w:cs="Tahoma"/>
                <w:sz w:val="24"/>
                <w:szCs w:val="24"/>
              </w:rPr>
            </w:pPr>
            <w:r w:rsidRPr="00C17297">
              <w:rPr>
                <w:rFonts w:ascii="Calibri" w:hAnsi="Calibri" w:cs="Tahoma"/>
                <w:sz w:val="24"/>
                <w:szCs w:val="24"/>
              </w:rPr>
              <w:t>2.4. Prestação de Contas Mensais</w:t>
            </w:r>
          </w:p>
          <w:p w14:paraId="747859C0" w14:textId="6B399F76" w:rsidR="009668B4" w:rsidRPr="00C17297" w:rsidRDefault="009668B4" w:rsidP="009668B4">
            <w:pPr>
              <w:adjustRightInd w:val="0"/>
              <w:spacing w:after="60" w:line="240" w:lineRule="atLeast"/>
              <w:ind w:firstLine="567"/>
              <w:jc w:val="both"/>
              <w:rPr>
                <w:rFonts w:ascii="Calibri" w:hAnsi="Calibri" w:cs="Tahoma"/>
                <w:sz w:val="24"/>
                <w:szCs w:val="24"/>
              </w:rPr>
            </w:pPr>
            <w:r w:rsidRPr="00C17297">
              <w:rPr>
                <w:rFonts w:ascii="Calibri" w:hAnsi="Calibri" w:cs="Tahoma"/>
                <w:sz w:val="24"/>
                <w:szCs w:val="24"/>
              </w:rPr>
              <w:t xml:space="preserve">As pastas relativas às prestações de contas deverão ser revisadas mensalmente pelo Síndico e, dentro do mês imediatamente após o fechamento, revisadas pelo Conselho Consultivo e devolvidas à administradora para responder a possíveis pendências e, na ausência </w:t>
            </w:r>
            <w:proofErr w:type="gramStart"/>
            <w:r w:rsidRPr="00C17297">
              <w:rPr>
                <w:rFonts w:ascii="Calibri" w:hAnsi="Calibri" w:cs="Tahoma"/>
                <w:sz w:val="24"/>
                <w:szCs w:val="24"/>
              </w:rPr>
              <w:t>destas,</w:t>
            </w:r>
            <w:r w:rsidR="00C80C9F">
              <w:rPr>
                <w:rFonts w:ascii="Calibri" w:hAnsi="Calibri" w:cs="Tahoma"/>
                <w:sz w:val="24"/>
                <w:szCs w:val="24"/>
              </w:rPr>
              <w:t xml:space="preserve"> </w:t>
            </w:r>
            <w:r w:rsidRPr="00C17297">
              <w:rPr>
                <w:rFonts w:ascii="Calibri" w:hAnsi="Calibri" w:cs="Tahoma"/>
                <w:sz w:val="24"/>
                <w:szCs w:val="24"/>
              </w:rPr>
              <w:t>ser</w:t>
            </w:r>
            <w:proofErr w:type="gramEnd"/>
            <w:r w:rsidRPr="00C17297">
              <w:rPr>
                <w:rFonts w:ascii="Calibri" w:hAnsi="Calibri" w:cs="Tahoma"/>
                <w:sz w:val="24"/>
                <w:szCs w:val="24"/>
              </w:rPr>
              <w:t xml:space="preserve"> devidamente arquivada.</w:t>
            </w:r>
          </w:p>
          <w:p w14:paraId="48182212" w14:textId="77777777" w:rsidR="009668B4" w:rsidRPr="00C17297" w:rsidRDefault="009668B4" w:rsidP="009668B4">
            <w:pPr>
              <w:adjustRightInd w:val="0"/>
              <w:spacing w:after="60" w:line="240" w:lineRule="atLeast"/>
              <w:ind w:firstLine="567"/>
              <w:jc w:val="both"/>
              <w:rPr>
                <w:rFonts w:ascii="Calibri" w:hAnsi="Calibri" w:cs="Tahoma"/>
                <w:sz w:val="24"/>
                <w:szCs w:val="24"/>
              </w:rPr>
            </w:pPr>
            <w:r w:rsidRPr="00C17297">
              <w:rPr>
                <w:rFonts w:ascii="Calibri" w:hAnsi="Calibri" w:cs="Tahoma"/>
                <w:sz w:val="24"/>
                <w:szCs w:val="24"/>
              </w:rPr>
              <w:t>2.5. Das Assembleias Gerais</w:t>
            </w:r>
          </w:p>
          <w:p w14:paraId="60DFE82D" w14:textId="77777777" w:rsidR="009668B4" w:rsidRPr="00C17297" w:rsidRDefault="009668B4" w:rsidP="009668B4">
            <w:pPr>
              <w:pStyle w:val="PargrafodaLista"/>
              <w:numPr>
                <w:ilvl w:val="0"/>
                <w:numId w:val="5"/>
              </w:numPr>
              <w:adjustRightInd w:val="0"/>
              <w:spacing w:after="60" w:line="240" w:lineRule="atLeast"/>
              <w:ind w:left="1447"/>
              <w:jc w:val="both"/>
              <w:rPr>
                <w:rFonts w:ascii="Calibri" w:hAnsi="Calibri" w:cs="Tahoma"/>
                <w:sz w:val="24"/>
                <w:szCs w:val="24"/>
              </w:rPr>
            </w:pPr>
            <w:r w:rsidRPr="00C17297">
              <w:rPr>
                <w:rFonts w:ascii="Calibri" w:hAnsi="Calibri" w:cs="Tahoma"/>
                <w:sz w:val="24"/>
                <w:szCs w:val="24"/>
              </w:rPr>
              <w:t xml:space="preserve">A </w:t>
            </w:r>
            <w:r w:rsidRPr="00C17297">
              <w:rPr>
                <w:rFonts w:ascii="Calibri" w:hAnsi="Calibri" w:cs="Tahoma"/>
                <w:b/>
                <w:sz w:val="24"/>
                <w:szCs w:val="24"/>
              </w:rPr>
              <w:t>CONTRATADA</w:t>
            </w:r>
            <w:r w:rsidRPr="00C17297">
              <w:rPr>
                <w:rFonts w:ascii="Calibri" w:hAnsi="Calibri" w:cs="Tahoma"/>
                <w:sz w:val="24"/>
                <w:szCs w:val="24"/>
              </w:rPr>
              <w:t xml:space="preserve"> se obriga a providenciar as convocações das Assembleias Gerais de Condôminos do </w:t>
            </w:r>
            <w:r w:rsidRPr="00C17297">
              <w:rPr>
                <w:rFonts w:ascii="Calibri" w:hAnsi="Calibri" w:cs="Tahoma"/>
                <w:b/>
                <w:sz w:val="24"/>
                <w:szCs w:val="24"/>
              </w:rPr>
              <w:t>CONTRATANTE</w:t>
            </w:r>
            <w:r w:rsidRPr="00C17297">
              <w:rPr>
                <w:rFonts w:ascii="Calibri" w:hAnsi="Calibri" w:cs="Tahoma"/>
                <w:sz w:val="24"/>
                <w:szCs w:val="24"/>
              </w:rPr>
              <w:t xml:space="preserve"> dentro do prazo estabelecido na Convenção Condominial.</w:t>
            </w:r>
          </w:p>
          <w:p w14:paraId="08DAE5CF" w14:textId="77777777" w:rsidR="009668B4" w:rsidRPr="00C17297" w:rsidRDefault="009668B4" w:rsidP="009668B4">
            <w:pPr>
              <w:pStyle w:val="PargrafodaLista"/>
              <w:numPr>
                <w:ilvl w:val="0"/>
                <w:numId w:val="5"/>
              </w:numPr>
              <w:adjustRightInd w:val="0"/>
              <w:spacing w:after="60" w:line="240" w:lineRule="atLeast"/>
              <w:ind w:left="1447"/>
              <w:jc w:val="both"/>
              <w:rPr>
                <w:rFonts w:ascii="Calibri" w:hAnsi="Calibri" w:cs="Tahoma"/>
                <w:sz w:val="24"/>
                <w:szCs w:val="24"/>
              </w:rPr>
            </w:pPr>
            <w:r w:rsidRPr="00C17297">
              <w:rPr>
                <w:rFonts w:ascii="Calibri" w:hAnsi="Calibri" w:cs="Tahoma"/>
                <w:sz w:val="24"/>
                <w:szCs w:val="24"/>
              </w:rPr>
              <w:t xml:space="preserve">Nas Assembleias Gerais, a </w:t>
            </w:r>
            <w:r w:rsidRPr="00C17297">
              <w:rPr>
                <w:rFonts w:ascii="Calibri" w:hAnsi="Calibri" w:cs="Tahoma"/>
                <w:b/>
                <w:sz w:val="24"/>
                <w:szCs w:val="24"/>
              </w:rPr>
              <w:t>CONTRATADA</w:t>
            </w:r>
            <w:r w:rsidRPr="00C17297">
              <w:rPr>
                <w:rFonts w:ascii="Calibri" w:hAnsi="Calibri" w:cs="Tahoma"/>
                <w:sz w:val="24"/>
                <w:szCs w:val="24"/>
              </w:rPr>
              <w:t xml:space="preserve"> se obriga a estar presente, salvo por motivo justificado previamente que impeça a sua presença.</w:t>
            </w:r>
          </w:p>
          <w:p w14:paraId="50AEF969" w14:textId="77777777" w:rsidR="009668B4" w:rsidRPr="00C17297" w:rsidRDefault="009668B4" w:rsidP="009668B4">
            <w:pPr>
              <w:pStyle w:val="PargrafodaLista"/>
              <w:numPr>
                <w:ilvl w:val="0"/>
                <w:numId w:val="5"/>
              </w:numPr>
              <w:adjustRightInd w:val="0"/>
              <w:spacing w:after="60" w:line="240" w:lineRule="atLeast"/>
              <w:ind w:left="1447"/>
              <w:jc w:val="both"/>
              <w:rPr>
                <w:rFonts w:ascii="Calibri" w:hAnsi="Calibri" w:cs="Tahoma"/>
                <w:sz w:val="24"/>
                <w:szCs w:val="24"/>
              </w:rPr>
            </w:pPr>
            <w:r w:rsidRPr="00C17297">
              <w:rPr>
                <w:rFonts w:ascii="Calibri" w:hAnsi="Calibri" w:cs="Tahoma"/>
                <w:sz w:val="24"/>
                <w:szCs w:val="24"/>
              </w:rPr>
              <w:t xml:space="preserve">A </w:t>
            </w:r>
            <w:r w:rsidRPr="00C17297">
              <w:rPr>
                <w:rFonts w:ascii="Calibri" w:hAnsi="Calibri" w:cs="Tahoma"/>
                <w:b/>
                <w:sz w:val="24"/>
                <w:szCs w:val="24"/>
              </w:rPr>
              <w:t>CONTRATADA</w:t>
            </w:r>
            <w:r w:rsidRPr="00C17297">
              <w:rPr>
                <w:rFonts w:ascii="Calibri" w:hAnsi="Calibri" w:cs="Tahoma"/>
                <w:sz w:val="24"/>
                <w:szCs w:val="24"/>
              </w:rPr>
              <w:t xml:space="preserve"> deve acompanhar as providências para a realização das Assembleias junto a Administradora do </w:t>
            </w:r>
            <w:r w:rsidRPr="00C17297">
              <w:rPr>
                <w:rFonts w:ascii="Calibri" w:hAnsi="Calibri" w:cs="Tahoma"/>
                <w:b/>
                <w:sz w:val="24"/>
                <w:szCs w:val="24"/>
              </w:rPr>
              <w:t>CONTRATANTE</w:t>
            </w:r>
            <w:r w:rsidRPr="00C17297">
              <w:rPr>
                <w:rFonts w:ascii="Calibri" w:hAnsi="Calibri" w:cs="Tahoma"/>
                <w:sz w:val="24"/>
                <w:szCs w:val="24"/>
              </w:rPr>
              <w:t>, bem como a distribuição de Editais de Convocação e das Atas.</w:t>
            </w:r>
          </w:p>
          <w:p w14:paraId="63A3085C" w14:textId="77777777" w:rsidR="009668B4" w:rsidRPr="00C17297" w:rsidRDefault="009668B4" w:rsidP="009668B4">
            <w:pPr>
              <w:adjustRightInd w:val="0"/>
              <w:spacing w:after="60" w:line="240" w:lineRule="atLeast"/>
              <w:ind w:firstLine="567"/>
              <w:jc w:val="both"/>
              <w:rPr>
                <w:rFonts w:ascii="Calibri" w:hAnsi="Calibri" w:cs="Tahoma"/>
                <w:sz w:val="24"/>
                <w:szCs w:val="24"/>
              </w:rPr>
            </w:pPr>
          </w:p>
          <w:p w14:paraId="00849BC0" w14:textId="77777777" w:rsidR="009668B4" w:rsidRPr="00C17297" w:rsidRDefault="009668B4" w:rsidP="009668B4">
            <w:pPr>
              <w:adjustRightInd w:val="0"/>
              <w:spacing w:after="60" w:line="240" w:lineRule="atLeast"/>
              <w:ind w:firstLine="567"/>
              <w:jc w:val="both"/>
              <w:rPr>
                <w:rFonts w:ascii="Calibri" w:hAnsi="Calibri" w:cs="Tahoma"/>
                <w:sz w:val="24"/>
                <w:szCs w:val="24"/>
              </w:rPr>
            </w:pPr>
            <w:r w:rsidRPr="00C17297">
              <w:rPr>
                <w:rFonts w:ascii="Calibri" w:hAnsi="Calibri" w:cs="Tahoma"/>
                <w:sz w:val="24"/>
                <w:szCs w:val="24"/>
              </w:rPr>
              <w:t xml:space="preserve">2.6. No que tange à autonomia financeira da </w:t>
            </w:r>
            <w:r w:rsidRPr="00C17297">
              <w:rPr>
                <w:rFonts w:ascii="Calibri" w:hAnsi="Calibri" w:cs="Tahoma"/>
                <w:b/>
                <w:sz w:val="24"/>
                <w:szCs w:val="24"/>
              </w:rPr>
              <w:t>CONTRATADA</w:t>
            </w:r>
            <w:r w:rsidRPr="00C17297">
              <w:rPr>
                <w:rFonts w:ascii="Calibri" w:hAnsi="Calibri" w:cs="Tahoma"/>
                <w:sz w:val="24"/>
                <w:szCs w:val="24"/>
              </w:rPr>
              <w:t>, fica estabelecido:</w:t>
            </w:r>
          </w:p>
          <w:p w14:paraId="7A57BE8F" w14:textId="77777777" w:rsidR="009668B4" w:rsidRPr="00C17297" w:rsidRDefault="009668B4" w:rsidP="009668B4">
            <w:pPr>
              <w:pStyle w:val="PargrafodaLista"/>
              <w:numPr>
                <w:ilvl w:val="0"/>
                <w:numId w:val="6"/>
              </w:numPr>
              <w:adjustRightInd w:val="0"/>
              <w:spacing w:after="60" w:line="240" w:lineRule="atLeast"/>
              <w:ind w:left="1447"/>
              <w:jc w:val="both"/>
              <w:rPr>
                <w:rFonts w:ascii="Calibri" w:hAnsi="Calibri" w:cs="Tahoma"/>
                <w:sz w:val="24"/>
                <w:szCs w:val="24"/>
              </w:rPr>
            </w:pPr>
            <w:r w:rsidRPr="00C17297">
              <w:rPr>
                <w:rFonts w:ascii="Calibri" w:hAnsi="Calibri"/>
                <w:sz w:val="24"/>
                <w:szCs w:val="24"/>
              </w:rPr>
              <w:t>A autonomia financeira da</w:t>
            </w:r>
            <w:r w:rsidRPr="00C17297">
              <w:rPr>
                <w:rFonts w:ascii="Calibri" w:hAnsi="Calibri"/>
                <w:b/>
                <w:sz w:val="24"/>
                <w:szCs w:val="24"/>
              </w:rPr>
              <w:t xml:space="preserve"> CONTRATADA</w:t>
            </w:r>
            <w:r w:rsidRPr="00C17297">
              <w:rPr>
                <w:rFonts w:ascii="Calibri" w:hAnsi="Calibri"/>
                <w:sz w:val="24"/>
                <w:szCs w:val="24"/>
              </w:rPr>
              <w:t xml:space="preserve"> está </w:t>
            </w:r>
            <w:r w:rsidRPr="00C17297">
              <w:rPr>
                <w:rFonts w:ascii="Calibri" w:hAnsi="Calibri"/>
                <w:b/>
                <w:sz w:val="24"/>
                <w:szCs w:val="24"/>
              </w:rPr>
              <w:t>vinculada aos pagamentos das despesas cotidianas do Condomínio</w:t>
            </w:r>
            <w:r w:rsidRPr="00C17297">
              <w:rPr>
                <w:rFonts w:ascii="Calibri" w:hAnsi="Calibri"/>
                <w:sz w:val="24"/>
                <w:szCs w:val="24"/>
              </w:rPr>
              <w:t xml:space="preserve">, tais como salários, mão de obra terceirizada, encargos, impostos, tarifas públicas, materiais de limpeza e expediente, pagamento das empresas de manutenção e conservação e respectivas peças e equipamentos, correio, xerox, etc., sintetizando </w:t>
            </w:r>
            <w:r w:rsidRPr="00C17297">
              <w:rPr>
                <w:rFonts w:ascii="Calibri" w:hAnsi="Calibri"/>
                <w:b/>
                <w:sz w:val="24"/>
                <w:szCs w:val="24"/>
              </w:rPr>
              <w:t xml:space="preserve">toda e qualquer despesa necessária à manutenção do funcionamento do Condomínio Contratante. </w:t>
            </w:r>
          </w:p>
          <w:p w14:paraId="13365B6E" w14:textId="77777777" w:rsidR="009668B4" w:rsidRPr="00C17297" w:rsidRDefault="009668B4" w:rsidP="009668B4">
            <w:pPr>
              <w:pStyle w:val="PargrafodaLista"/>
              <w:numPr>
                <w:ilvl w:val="0"/>
                <w:numId w:val="6"/>
              </w:numPr>
              <w:adjustRightInd w:val="0"/>
              <w:spacing w:after="60" w:line="240" w:lineRule="atLeast"/>
              <w:ind w:left="1447"/>
              <w:jc w:val="both"/>
              <w:rPr>
                <w:rFonts w:ascii="Calibri" w:hAnsi="Calibri" w:cs="Tahoma"/>
                <w:sz w:val="24"/>
                <w:szCs w:val="24"/>
              </w:rPr>
            </w:pPr>
            <w:r w:rsidRPr="00C17297">
              <w:rPr>
                <w:rFonts w:ascii="Calibri" w:hAnsi="Calibri" w:cs="Tahoma"/>
                <w:sz w:val="24"/>
                <w:szCs w:val="24"/>
              </w:rPr>
              <w:lastRenderedPageBreak/>
              <w:t xml:space="preserve">As arrecadações extraordinárias (Fundo de Obras) e aplicações financeiras só poderão ser utilizadas/movimentadas com autorização prévia, escrita e assinada pelo conselho ou pela assembleia. </w:t>
            </w:r>
          </w:p>
          <w:p w14:paraId="275E4422" w14:textId="77777777" w:rsidR="009668B4" w:rsidRPr="00C17297" w:rsidRDefault="009668B4" w:rsidP="009668B4">
            <w:pPr>
              <w:pStyle w:val="PargrafodaLista"/>
              <w:numPr>
                <w:ilvl w:val="0"/>
                <w:numId w:val="6"/>
              </w:numPr>
              <w:spacing w:after="60" w:line="240" w:lineRule="atLeast"/>
              <w:ind w:left="1447"/>
              <w:jc w:val="both"/>
              <w:rPr>
                <w:rFonts w:ascii="Calibri" w:hAnsi="Calibri" w:cs="Tahoma"/>
                <w:sz w:val="24"/>
                <w:szCs w:val="24"/>
              </w:rPr>
            </w:pPr>
            <w:r w:rsidRPr="00C17297">
              <w:rPr>
                <w:rFonts w:ascii="Calibri" w:hAnsi="Calibri" w:cs="Tahoma"/>
                <w:sz w:val="24"/>
                <w:szCs w:val="24"/>
              </w:rPr>
              <w:t xml:space="preserve">A </w:t>
            </w:r>
            <w:r w:rsidRPr="00C17297">
              <w:rPr>
                <w:rFonts w:ascii="Calibri" w:hAnsi="Calibri" w:cs="Tahoma"/>
                <w:b/>
                <w:sz w:val="24"/>
                <w:szCs w:val="24"/>
              </w:rPr>
              <w:t>CONTRATADA</w:t>
            </w:r>
            <w:r w:rsidRPr="00C17297">
              <w:rPr>
                <w:rFonts w:ascii="Calibri" w:hAnsi="Calibri" w:cs="Tahoma"/>
                <w:sz w:val="24"/>
                <w:szCs w:val="24"/>
              </w:rPr>
              <w:t xml:space="preserve"> se obriga a respeitar os limites orçamentários aprovados pelos Condôminos para cada exercício, comunicando ao Conselho do </w:t>
            </w:r>
            <w:r w:rsidRPr="00C17297">
              <w:rPr>
                <w:rFonts w:ascii="Calibri" w:hAnsi="Calibri" w:cs="Tahoma"/>
                <w:b/>
                <w:sz w:val="24"/>
                <w:szCs w:val="24"/>
              </w:rPr>
              <w:t>CONTRATANTE</w:t>
            </w:r>
            <w:r w:rsidRPr="00C17297">
              <w:rPr>
                <w:rFonts w:ascii="Calibri" w:hAnsi="Calibri" w:cs="Tahoma"/>
                <w:sz w:val="24"/>
                <w:szCs w:val="24"/>
              </w:rPr>
              <w:t>, por escrito, sobre toda a despesa extraordinária e/ou emergencial.</w:t>
            </w:r>
          </w:p>
          <w:p w14:paraId="66689687" w14:textId="77777777" w:rsidR="009668B4" w:rsidRPr="00C17297" w:rsidRDefault="009668B4" w:rsidP="009668B4">
            <w:pPr>
              <w:pStyle w:val="PargrafodaLista"/>
              <w:spacing w:after="60" w:line="240" w:lineRule="atLeast"/>
              <w:ind w:left="0" w:firstLine="567"/>
              <w:contextualSpacing w:val="0"/>
              <w:jc w:val="both"/>
              <w:rPr>
                <w:rFonts w:ascii="Calibri" w:hAnsi="Calibri" w:cs="Tahoma"/>
                <w:sz w:val="24"/>
                <w:szCs w:val="24"/>
              </w:rPr>
            </w:pPr>
          </w:p>
          <w:p w14:paraId="5563B280" w14:textId="77777777" w:rsidR="009668B4" w:rsidRPr="00C17297" w:rsidRDefault="009668B4" w:rsidP="009668B4">
            <w:pPr>
              <w:pStyle w:val="PargrafodaLista"/>
              <w:spacing w:after="60" w:line="240" w:lineRule="atLeast"/>
              <w:ind w:left="284" w:firstLine="567"/>
              <w:jc w:val="both"/>
              <w:rPr>
                <w:rFonts w:ascii="Calibri" w:hAnsi="Calibri" w:cs="Tahoma"/>
                <w:sz w:val="24"/>
                <w:szCs w:val="24"/>
              </w:rPr>
            </w:pPr>
            <w:r w:rsidRPr="00C17297">
              <w:rPr>
                <w:rFonts w:ascii="Calibri" w:hAnsi="Calibri" w:cs="Tahoma"/>
                <w:sz w:val="24"/>
                <w:szCs w:val="24"/>
              </w:rPr>
              <w:t>2.7. Além dessas competências, ficam acordadas também as seguintes atribuições:</w:t>
            </w:r>
          </w:p>
          <w:p w14:paraId="6CC3C332" w14:textId="77777777" w:rsidR="009668B4" w:rsidRPr="00C17297" w:rsidRDefault="009668B4" w:rsidP="009668B4">
            <w:pPr>
              <w:adjustRightInd w:val="0"/>
              <w:spacing w:after="60" w:line="240" w:lineRule="atLeast"/>
              <w:ind w:firstLine="567"/>
              <w:jc w:val="both"/>
              <w:rPr>
                <w:rFonts w:ascii="Calibri" w:hAnsi="Calibri" w:cs="Tahoma"/>
                <w:sz w:val="24"/>
                <w:szCs w:val="24"/>
              </w:rPr>
            </w:pPr>
          </w:p>
          <w:p w14:paraId="2D24482E" w14:textId="77777777" w:rsidR="009668B4" w:rsidRPr="00C17297" w:rsidRDefault="009668B4" w:rsidP="006534E6">
            <w:pPr>
              <w:pStyle w:val="PargrafodaLista"/>
              <w:numPr>
                <w:ilvl w:val="0"/>
                <w:numId w:val="7"/>
              </w:numPr>
              <w:adjustRightInd w:val="0"/>
              <w:spacing w:after="60" w:line="240" w:lineRule="atLeast"/>
              <w:ind w:left="1447"/>
              <w:jc w:val="both"/>
              <w:rPr>
                <w:rFonts w:ascii="Calibri" w:hAnsi="Calibri" w:cs="Tahoma"/>
                <w:sz w:val="24"/>
                <w:szCs w:val="24"/>
              </w:rPr>
            </w:pPr>
            <w:r w:rsidRPr="00C17297">
              <w:rPr>
                <w:rFonts w:ascii="Calibri" w:hAnsi="Calibri" w:cs="Tahoma"/>
                <w:sz w:val="24"/>
                <w:szCs w:val="24"/>
              </w:rPr>
              <w:t>atuar como responsável pela gestão do dia a dia e avaliadora das práticas e políticas edilícias do Condomínio, bem como sua regularidade frente aos órgãos da Administração Pública direta ou indireta;</w:t>
            </w:r>
          </w:p>
          <w:p w14:paraId="63F1DFA8" w14:textId="77777777" w:rsidR="009668B4" w:rsidRPr="00C17297" w:rsidRDefault="009668B4" w:rsidP="006534E6">
            <w:pPr>
              <w:pStyle w:val="PargrafodaLista"/>
              <w:numPr>
                <w:ilvl w:val="0"/>
                <w:numId w:val="7"/>
              </w:numPr>
              <w:adjustRightInd w:val="0"/>
              <w:spacing w:after="60" w:line="240" w:lineRule="atLeast"/>
              <w:ind w:left="1447"/>
              <w:jc w:val="both"/>
              <w:rPr>
                <w:rFonts w:ascii="Calibri" w:hAnsi="Calibri" w:cs="Tahoma"/>
                <w:sz w:val="24"/>
                <w:szCs w:val="24"/>
              </w:rPr>
            </w:pPr>
            <w:r w:rsidRPr="00C17297">
              <w:rPr>
                <w:rFonts w:ascii="Calibri" w:hAnsi="Calibri" w:cs="Tahoma"/>
                <w:sz w:val="24"/>
                <w:szCs w:val="24"/>
              </w:rPr>
              <w:t xml:space="preserve">realizar </w:t>
            </w:r>
            <w:r w:rsidRPr="00C17297">
              <w:rPr>
                <w:rFonts w:ascii="Calibri" w:hAnsi="Calibri" w:cs="Tahoma"/>
                <w:b/>
                <w:sz w:val="24"/>
                <w:szCs w:val="24"/>
              </w:rPr>
              <w:t>XX visitas semanais,</w:t>
            </w:r>
            <w:r w:rsidRPr="00C17297">
              <w:rPr>
                <w:rFonts w:ascii="Calibri" w:hAnsi="Calibri" w:cs="Tahoma"/>
                <w:sz w:val="24"/>
                <w:szCs w:val="24"/>
              </w:rPr>
              <w:t xml:space="preserve"> com carga horária semanal de X horas em dia fixo estabelecido, para acompanhamento dos trabalhos do zelador, da equipe de funcionários, despachar os documentos à administradora e vistoriar as dependências do condomínio, visando solucionar os problemas. </w:t>
            </w:r>
          </w:p>
          <w:p w14:paraId="511E0CCB" w14:textId="77777777" w:rsidR="009668B4" w:rsidRPr="00C17297" w:rsidRDefault="009668B4" w:rsidP="006534E6">
            <w:pPr>
              <w:pStyle w:val="PargrafodaLista"/>
              <w:numPr>
                <w:ilvl w:val="0"/>
                <w:numId w:val="7"/>
              </w:numPr>
              <w:adjustRightInd w:val="0"/>
              <w:spacing w:after="60" w:line="240" w:lineRule="atLeast"/>
              <w:ind w:left="1447"/>
              <w:jc w:val="both"/>
              <w:rPr>
                <w:rFonts w:ascii="Calibri" w:hAnsi="Calibri" w:cs="Tahoma"/>
                <w:sz w:val="24"/>
                <w:szCs w:val="24"/>
              </w:rPr>
            </w:pPr>
            <w:r w:rsidRPr="00C17297">
              <w:rPr>
                <w:rFonts w:ascii="Calibri" w:hAnsi="Calibri" w:cs="Tahoma"/>
                <w:sz w:val="24"/>
                <w:szCs w:val="24"/>
              </w:rPr>
              <w:t xml:space="preserve">realizar </w:t>
            </w:r>
            <w:r w:rsidRPr="00C17297">
              <w:rPr>
                <w:rFonts w:ascii="Calibri" w:hAnsi="Calibri" w:cs="Tahoma"/>
                <w:b/>
                <w:sz w:val="24"/>
                <w:szCs w:val="24"/>
              </w:rPr>
              <w:t xml:space="preserve">01 reunião mensal </w:t>
            </w:r>
            <w:r w:rsidRPr="00C17297">
              <w:rPr>
                <w:rFonts w:ascii="Calibri" w:hAnsi="Calibri" w:cs="Tahoma"/>
                <w:sz w:val="24"/>
                <w:szCs w:val="24"/>
              </w:rPr>
              <w:t>com o conselho e/ou moradores que queiram participar;</w:t>
            </w:r>
          </w:p>
          <w:p w14:paraId="08DD9CA5" w14:textId="77777777" w:rsidR="009668B4" w:rsidRPr="00C17297" w:rsidRDefault="009668B4" w:rsidP="009668B4">
            <w:pPr>
              <w:pStyle w:val="PargrafodaLista"/>
              <w:numPr>
                <w:ilvl w:val="0"/>
                <w:numId w:val="7"/>
              </w:numPr>
              <w:adjustRightInd w:val="0"/>
              <w:spacing w:after="60" w:line="240" w:lineRule="atLeast"/>
              <w:ind w:left="1447"/>
              <w:jc w:val="both"/>
              <w:rPr>
                <w:rFonts w:ascii="Calibri" w:hAnsi="Calibri" w:cs="Tahoma"/>
                <w:sz w:val="24"/>
                <w:szCs w:val="24"/>
              </w:rPr>
            </w:pPr>
            <w:r w:rsidRPr="00C17297">
              <w:rPr>
                <w:rFonts w:ascii="Calibri" w:hAnsi="Calibri" w:cs="Tahoma"/>
                <w:sz w:val="24"/>
                <w:szCs w:val="24"/>
              </w:rPr>
              <w:t>assessorar na gestão dos recursos de forma dinâmica e eficiente de acordo com a demanda dos serviços, permitindo melhorias na infraestrutura e na prestação de serviços existentes no Condomínio, assim como na geração de recursos financeiros.</w:t>
            </w:r>
          </w:p>
          <w:p w14:paraId="38CF11B3" w14:textId="77777777" w:rsidR="009668B4" w:rsidRPr="00C17297" w:rsidRDefault="009668B4" w:rsidP="009668B4">
            <w:pPr>
              <w:adjustRightInd w:val="0"/>
              <w:spacing w:after="60" w:line="240" w:lineRule="atLeast"/>
              <w:ind w:left="1276" w:firstLine="567"/>
              <w:jc w:val="both"/>
              <w:rPr>
                <w:rFonts w:ascii="Calibri" w:hAnsi="Calibri" w:cs="Tahoma"/>
                <w:sz w:val="24"/>
                <w:szCs w:val="24"/>
              </w:rPr>
            </w:pPr>
          </w:p>
          <w:p w14:paraId="7AE6DCDC" w14:textId="77777777" w:rsidR="009668B4" w:rsidRPr="00C17297" w:rsidRDefault="009668B4" w:rsidP="009668B4">
            <w:pPr>
              <w:pStyle w:val="Ttulo1"/>
              <w:numPr>
                <w:ilvl w:val="0"/>
                <w:numId w:val="3"/>
              </w:numPr>
              <w:spacing w:before="0" w:after="60" w:line="240" w:lineRule="atLeast"/>
              <w:jc w:val="both"/>
              <w:outlineLvl w:val="0"/>
              <w:rPr>
                <w:rFonts w:ascii="Calibri" w:hAnsi="Calibri"/>
                <w:color w:val="auto"/>
                <w:sz w:val="24"/>
                <w:szCs w:val="24"/>
              </w:rPr>
            </w:pPr>
            <w:r w:rsidRPr="00C17297">
              <w:rPr>
                <w:rFonts w:ascii="Calibri Light" w:hAnsi="Calibri Light"/>
                <w:b w:val="0"/>
                <w:color w:val="auto"/>
                <w:sz w:val="24"/>
                <w:szCs w:val="24"/>
              </w:rPr>
              <w:t>DO PREÇO E CONDIÇÕES DE PAGAMENTO</w:t>
            </w:r>
          </w:p>
          <w:p w14:paraId="05B3E627" w14:textId="77777777" w:rsidR="009668B4" w:rsidRPr="00C17297" w:rsidRDefault="009668B4" w:rsidP="009668B4">
            <w:pPr>
              <w:spacing w:after="60" w:line="240" w:lineRule="atLeast"/>
              <w:ind w:firstLine="567"/>
              <w:jc w:val="both"/>
              <w:rPr>
                <w:rFonts w:ascii="Calibri" w:hAnsi="Calibri" w:cs="Tahoma"/>
                <w:sz w:val="24"/>
                <w:szCs w:val="24"/>
              </w:rPr>
            </w:pPr>
            <w:r w:rsidRPr="00C17297">
              <w:rPr>
                <w:rFonts w:ascii="Calibri" w:hAnsi="Calibri" w:cs="Tahoma"/>
                <w:sz w:val="24"/>
                <w:szCs w:val="24"/>
              </w:rPr>
              <w:t xml:space="preserve">3.1. Em razão dos serviços, objeto deste instrumento, a </w:t>
            </w:r>
            <w:r w:rsidRPr="00C17297">
              <w:rPr>
                <w:rFonts w:ascii="Calibri" w:hAnsi="Calibri" w:cs="Tahoma"/>
                <w:b/>
                <w:sz w:val="24"/>
                <w:szCs w:val="24"/>
              </w:rPr>
              <w:t>CONTRATANTE</w:t>
            </w:r>
            <w:r w:rsidRPr="00C17297">
              <w:rPr>
                <w:rFonts w:ascii="Calibri" w:hAnsi="Calibri" w:cs="Tahoma"/>
                <w:sz w:val="24"/>
                <w:szCs w:val="24"/>
              </w:rPr>
              <w:t xml:space="preserve"> se obriga a pagar à </w:t>
            </w:r>
            <w:r w:rsidRPr="00C17297">
              <w:rPr>
                <w:rFonts w:ascii="Calibri" w:hAnsi="Calibri" w:cs="Tahoma"/>
                <w:b/>
                <w:sz w:val="24"/>
                <w:szCs w:val="24"/>
              </w:rPr>
              <w:t>CONTRATADA</w:t>
            </w:r>
            <w:r w:rsidRPr="00C17297">
              <w:rPr>
                <w:rFonts w:ascii="Calibri" w:hAnsi="Calibri" w:cs="Tahoma"/>
                <w:sz w:val="24"/>
                <w:szCs w:val="24"/>
              </w:rPr>
              <w:t xml:space="preserve"> o valor de </w:t>
            </w:r>
            <w:r w:rsidRPr="00C17297">
              <w:rPr>
                <w:rFonts w:ascii="Calibri" w:hAnsi="Calibri" w:cs="Tahoma"/>
                <w:b/>
                <w:sz w:val="24"/>
                <w:szCs w:val="24"/>
              </w:rPr>
              <w:t>R$XXXXXX,00</w:t>
            </w:r>
            <w:r w:rsidRPr="00C17297">
              <w:rPr>
                <w:rFonts w:ascii="Calibri" w:hAnsi="Calibri" w:cs="Tahoma"/>
                <w:sz w:val="24"/>
                <w:szCs w:val="24"/>
              </w:rPr>
              <w:t xml:space="preserve"> (XXX mil e XXXX Reais), que deverá ser paga todo dia 10 (dez) de cada mês, mediante apresentação de Nota Fiscal, através de boleto que deverá ser enviado com 10 (dez) dias de antecedência em relação ao vencimento.</w:t>
            </w:r>
          </w:p>
          <w:p w14:paraId="61910DF4" w14:textId="77777777" w:rsidR="009668B4" w:rsidRPr="00C17297" w:rsidRDefault="009668B4" w:rsidP="009668B4">
            <w:pPr>
              <w:spacing w:after="60" w:line="240" w:lineRule="atLeast"/>
              <w:ind w:firstLine="567"/>
              <w:jc w:val="both"/>
              <w:rPr>
                <w:rFonts w:ascii="Calibri" w:hAnsi="Calibri" w:cs="Tahoma"/>
                <w:sz w:val="24"/>
                <w:szCs w:val="24"/>
              </w:rPr>
            </w:pPr>
            <w:r w:rsidRPr="00C17297">
              <w:rPr>
                <w:rFonts w:ascii="Calibri" w:hAnsi="Calibri" w:cs="Tahoma"/>
                <w:sz w:val="24"/>
                <w:szCs w:val="24"/>
              </w:rPr>
              <w:t xml:space="preserve">3.2. O valor mensal será reajustado anualmente pelo índice IGPM, sendo que na falta </w:t>
            </w:r>
            <w:proofErr w:type="gramStart"/>
            <w:r w:rsidRPr="00C17297">
              <w:rPr>
                <w:rFonts w:ascii="Calibri" w:hAnsi="Calibri" w:cs="Tahoma"/>
                <w:sz w:val="24"/>
                <w:szCs w:val="24"/>
              </w:rPr>
              <w:t>do mesmo</w:t>
            </w:r>
            <w:proofErr w:type="gramEnd"/>
            <w:r w:rsidRPr="00C17297">
              <w:rPr>
                <w:rFonts w:ascii="Calibri" w:hAnsi="Calibri" w:cs="Tahoma"/>
                <w:sz w:val="24"/>
                <w:szCs w:val="24"/>
              </w:rPr>
              <w:t xml:space="preserve"> será escolhido outro de comum acordo entre as partes.</w:t>
            </w:r>
          </w:p>
          <w:p w14:paraId="14D134CB" w14:textId="77777777" w:rsidR="009668B4" w:rsidRPr="00C17297" w:rsidRDefault="009668B4" w:rsidP="009668B4">
            <w:pPr>
              <w:spacing w:after="60" w:line="240" w:lineRule="atLeast"/>
              <w:ind w:firstLine="567"/>
              <w:jc w:val="both"/>
              <w:rPr>
                <w:rFonts w:ascii="Calibri" w:hAnsi="Calibri" w:cs="Tahoma"/>
                <w:sz w:val="24"/>
                <w:szCs w:val="24"/>
              </w:rPr>
            </w:pPr>
            <w:r w:rsidRPr="00C17297">
              <w:rPr>
                <w:rFonts w:ascii="Calibri" w:hAnsi="Calibri" w:cs="Tahoma"/>
                <w:sz w:val="24"/>
                <w:szCs w:val="24"/>
              </w:rPr>
              <w:t xml:space="preserve">3.3. A </w:t>
            </w:r>
            <w:r w:rsidRPr="00C17297">
              <w:rPr>
                <w:rFonts w:ascii="Calibri" w:hAnsi="Calibri" w:cs="Tahoma"/>
                <w:b/>
                <w:sz w:val="24"/>
                <w:szCs w:val="24"/>
              </w:rPr>
              <w:t>CONTRATADA</w:t>
            </w:r>
            <w:r w:rsidRPr="00C17297">
              <w:rPr>
                <w:rFonts w:ascii="Calibri" w:hAnsi="Calibri" w:cs="Tahoma"/>
                <w:sz w:val="24"/>
                <w:szCs w:val="24"/>
              </w:rPr>
              <w:t xml:space="preserve"> se obriga a mensalmente enviar Nota Fiscal de serviços para a quitação dos honorários.</w:t>
            </w:r>
          </w:p>
          <w:p w14:paraId="38E2F97B" w14:textId="77777777" w:rsidR="009668B4" w:rsidRPr="00C17297" w:rsidRDefault="009668B4" w:rsidP="009668B4">
            <w:pPr>
              <w:spacing w:after="60" w:line="240" w:lineRule="atLeast"/>
              <w:ind w:firstLine="567"/>
              <w:jc w:val="both"/>
              <w:rPr>
                <w:rFonts w:ascii="Calibri" w:hAnsi="Calibri" w:cs="Tahoma"/>
                <w:sz w:val="24"/>
                <w:szCs w:val="24"/>
              </w:rPr>
            </w:pPr>
            <w:r w:rsidRPr="00C17297">
              <w:rPr>
                <w:rFonts w:ascii="Calibri" w:hAnsi="Calibri" w:cs="Tahoma"/>
                <w:sz w:val="24"/>
                <w:szCs w:val="24"/>
              </w:rPr>
              <w:t>3.4. As despesas decorrentes da administração condominial (xerox, correio, estacionamentos, pagamentos de pequenas despesas de consumo, entre outras) serão reembolsadas pelo CONTRATANTE à CONTRATADA, desde que devidamente justificada e comprovada sua natureza.</w:t>
            </w:r>
          </w:p>
          <w:p w14:paraId="7689C430" w14:textId="77777777" w:rsidR="009668B4" w:rsidRPr="00C17297" w:rsidRDefault="009668B4" w:rsidP="009668B4">
            <w:pPr>
              <w:spacing w:after="60" w:line="240" w:lineRule="atLeast"/>
              <w:ind w:firstLine="567"/>
              <w:jc w:val="both"/>
              <w:rPr>
                <w:rFonts w:ascii="Calibri" w:hAnsi="Calibri" w:cs="Tahoma"/>
                <w:sz w:val="24"/>
                <w:szCs w:val="24"/>
              </w:rPr>
            </w:pPr>
            <w:r w:rsidRPr="00C17297">
              <w:rPr>
                <w:rFonts w:ascii="Calibri" w:hAnsi="Calibri" w:cs="Tahoma"/>
                <w:sz w:val="24"/>
                <w:szCs w:val="24"/>
              </w:rPr>
              <w:t>3.5. Sobre os honorários pagos em atraso incidirá multa de 2% (dois por cento) e juros de mora de 2% (dois por cento) ao mês, calculados pro rata die sobre o débito.</w:t>
            </w:r>
          </w:p>
          <w:p w14:paraId="1E3863D8" w14:textId="77777777" w:rsidR="009668B4" w:rsidRPr="00C17297" w:rsidRDefault="009668B4" w:rsidP="009668B4">
            <w:pPr>
              <w:spacing w:after="60" w:line="240" w:lineRule="atLeast"/>
              <w:ind w:firstLine="567"/>
              <w:jc w:val="both"/>
              <w:rPr>
                <w:rFonts w:ascii="Calibri" w:hAnsi="Calibri" w:cs="Tahoma"/>
                <w:b/>
                <w:sz w:val="24"/>
                <w:szCs w:val="24"/>
              </w:rPr>
            </w:pPr>
          </w:p>
          <w:p w14:paraId="745B196D" w14:textId="77777777" w:rsidR="009668B4" w:rsidRPr="00C17297" w:rsidRDefault="009668B4" w:rsidP="009668B4">
            <w:pPr>
              <w:pStyle w:val="Ttulo1"/>
              <w:spacing w:before="0" w:after="60" w:line="240" w:lineRule="atLeast"/>
              <w:ind w:firstLine="567"/>
              <w:jc w:val="both"/>
              <w:outlineLvl w:val="0"/>
              <w:rPr>
                <w:rFonts w:ascii="Calibri" w:hAnsi="Calibri"/>
                <w:color w:val="auto"/>
                <w:sz w:val="24"/>
                <w:szCs w:val="24"/>
              </w:rPr>
            </w:pPr>
            <w:proofErr w:type="gramStart"/>
            <w:r w:rsidRPr="00C17297">
              <w:rPr>
                <w:rFonts w:ascii="Calibri" w:hAnsi="Calibri"/>
                <w:color w:val="auto"/>
                <w:sz w:val="24"/>
                <w:szCs w:val="24"/>
              </w:rPr>
              <w:t xml:space="preserve">4  </w:t>
            </w:r>
            <w:r w:rsidRPr="00C17297">
              <w:rPr>
                <w:rFonts w:ascii="Calibri Light" w:hAnsi="Calibri Light"/>
                <w:b w:val="0"/>
                <w:color w:val="auto"/>
                <w:sz w:val="24"/>
                <w:szCs w:val="24"/>
              </w:rPr>
              <w:t>DA</w:t>
            </w:r>
            <w:proofErr w:type="gramEnd"/>
            <w:r w:rsidRPr="00C17297">
              <w:rPr>
                <w:rFonts w:ascii="Calibri Light" w:hAnsi="Calibri Light"/>
                <w:b w:val="0"/>
                <w:color w:val="auto"/>
                <w:sz w:val="24"/>
                <w:szCs w:val="24"/>
              </w:rPr>
              <w:t xml:space="preserve"> VIGÊNCIA</w:t>
            </w:r>
          </w:p>
          <w:p w14:paraId="65EB6122" w14:textId="77777777" w:rsidR="009668B4" w:rsidRPr="00C17297" w:rsidRDefault="009668B4" w:rsidP="009668B4">
            <w:pPr>
              <w:spacing w:after="60" w:line="240" w:lineRule="atLeast"/>
              <w:ind w:firstLine="567"/>
              <w:jc w:val="both"/>
              <w:rPr>
                <w:rFonts w:ascii="Calibri" w:hAnsi="Calibri" w:cs="Tahoma"/>
                <w:sz w:val="24"/>
                <w:szCs w:val="24"/>
              </w:rPr>
            </w:pPr>
            <w:r w:rsidRPr="00C17297">
              <w:rPr>
                <w:rFonts w:ascii="Calibri" w:hAnsi="Calibri" w:cs="Tahoma"/>
                <w:sz w:val="24"/>
                <w:szCs w:val="24"/>
              </w:rPr>
              <w:t xml:space="preserve">4.1. O prazo de duração do presente contrato é indeterminado, passando a vigorar a partir de </w:t>
            </w:r>
            <w:proofErr w:type="spellStart"/>
            <w:r w:rsidRPr="00C17297">
              <w:rPr>
                <w:rFonts w:ascii="Calibri" w:hAnsi="Calibri" w:cs="Tahoma"/>
                <w:b/>
                <w:sz w:val="24"/>
                <w:szCs w:val="24"/>
              </w:rPr>
              <w:t>xx</w:t>
            </w:r>
            <w:proofErr w:type="spellEnd"/>
            <w:r w:rsidRPr="00C17297">
              <w:rPr>
                <w:rFonts w:ascii="Calibri" w:hAnsi="Calibri" w:cs="Tahoma"/>
                <w:b/>
                <w:sz w:val="24"/>
                <w:szCs w:val="24"/>
              </w:rPr>
              <w:t>/</w:t>
            </w:r>
            <w:proofErr w:type="spellStart"/>
            <w:r w:rsidRPr="00C17297">
              <w:rPr>
                <w:rFonts w:ascii="Calibri" w:hAnsi="Calibri" w:cs="Tahoma"/>
                <w:b/>
                <w:sz w:val="24"/>
                <w:szCs w:val="24"/>
              </w:rPr>
              <w:t>xx</w:t>
            </w:r>
            <w:proofErr w:type="spellEnd"/>
            <w:r w:rsidRPr="00C17297">
              <w:rPr>
                <w:rFonts w:ascii="Calibri" w:hAnsi="Calibri" w:cs="Tahoma"/>
                <w:b/>
                <w:sz w:val="24"/>
                <w:szCs w:val="24"/>
              </w:rPr>
              <w:t>/20xx</w:t>
            </w:r>
            <w:r w:rsidRPr="00C17297">
              <w:rPr>
                <w:rFonts w:ascii="Calibri" w:hAnsi="Calibri" w:cs="Tahoma"/>
                <w:sz w:val="24"/>
                <w:szCs w:val="24"/>
              </w:rPr>
              <w:t>, e poderá ser rescindido pelas partes a qualquer tempo, mediante aviso prévio, com antecedência mínima de 30 dias.</w:t>
            </w:r>
          </w:p>
          <w:p w14:paraId="11FA3CFB" w14:textId="77777777" w:rsidR="009668B4" w:rsidRPr="00C17297" w:rsidRDefault="009668B4" w:rsidP="009668B4">
            <w:pPr>
              <w:spacing w:after="60" w:line="240" w:lineRule="atLeast"/>
              <w:ind w:firstLine="567"/>
              <w:jc w:val="both"/>
              <w:rPr>
                <w:rFonts w:ascii="Calibri" w:hAnsi="Calibri" w:cs="Tahoma"/>
                <w:sz w:val="24"/>
                <w:szCs w:val="24"/>
              </w:rPr>
            </w:pPr>
            <w:r w:rsidRPr="00C17297">
              <w:rPr>
                <w:rFonts w:ascii="Calibri" w:hAnsi="Calibri" w:cs="Tahoma"/>
                <w:sz w:val="24"/>
                <w:szCs w:val="24"/>
              </w:rPr>
              <w:t xml:space="preserve">4.2. Em caso de destituição, devidamente prevista no art. 1.349 do Código Civil, a </w:t>
            </w:r>
            <w:r w:rsidRPr="00C17297">
              <w:rPr>
                <w:rFonts w:ascii="Calibri" w:hAnsi="Calibri" w:cs="Tahoma"/>
                <w:b/>
                <w:sz w:val="24"/>
                <w:szCs w:val="24"/>
              </w:rPr>
              <w:t>CONTRATADA</w:t>
            </w:r>
            <w:r w:rsidRPr="00C17297">
              <w:rPr>
                <w:rFonts w:ascii="Calibri" w:hAnsi="Calibri" w:cs="Tahoma"/>
                <w:sz w:val="24"/>
                <w:szCs w:val="24"/>
              </w:rPr>
              <w:t xml:space="preserve"> fica dispensada do aviso prévio, sendo a </w:t>
            </w:r>
            <w:r w:rsidRPr="00C17297">
              <w:rPr>
                <w:rFonts w:ascii="Calibri" w:hAnsi="Calibri" w:cs="Tahoma"/>
                <w:b/>
                <w:sz w:val="24"/>
                <w:szCs w:val="24"/>
              </w:rPr>
              <w:t>CONTRATANTE</w:t>
            </w:r>
            <w:r w:rsidRPr="00C17297">
              <w:rPr>
                <w:rFonts w:ascii="Calibri" w:hAnsi="Calibri" w:cs="Tahoma"/>
                <w:sz w:val="24"/>
                <w:szCs w:val="24"/>
              </w:rPr>
              <w:t xml:space="preserve"> dispensada do pagamento </w:t>
            </w:r>
            <w:proofErr w:type="gramStart"/>
            <w:r w:rsidRPr="00C17297">
              <w:rPr>
                <w:rFonts w:ascii="Calibri" w:hAnsi="Calibri" w:cs="Tahoma"/>
                <w:sz w:val="24"/>
                <w:szCs w:val="24"/>
              </w:rPr>
              <w:t>do mesmo</w:t>
            </w:r>
            <w:proofErr w:type="gramEnd"/>
            <w:r w:rsidRPr="00C17297">
              <w:rPr>
                <w:rFonts w:ascii="Calibri" w:hAnsi="Calibri" w:cs="Tahoma"/>
                <w:sz w:val="24"/>
                <w:szCs w:val="24"/>
              </w:rPr>
              <w:t>.</w:t>
            </w:r>
          </w:p>
          <w:p w14:paraId="480224AD" w14:textId="77777777" w:rsidR="009668B4" w:rsidRPr="00C17297" w:rsidRDefault="009668B4" w:rsidP="009668B4">
            <w:pPr>
              <w:spacing w:after="60" w:line="240" w:lineRule="atLeast"/>
              <w:ind w:firstLine="567"/>
              <w:jc w:val="both"/>
              <w:rPr>
                <w:rFonts w:ascii="Calibri" w:hAnsi="Calibri" w:cs="Tahoma"/>
                <w:sz w:val="24"/>
                <w:szCs w:val="24"/>
              </w:rPr>
            </w:pPr>
          </w:p>
          <w:p w14:paraId="1545E33B" w14:textId="77777777" w:rsidR="009668B4" w:rsidRPr="00C17297" w:rsidRDefault="009668B4" w:rsidP="009668B4">
            <w:pPr>
              <w:pStyle w:val="Ttulo1"/>
              <w:spacing w:before="0" w:after="60" w:line="240" w:lineRule="atLeast"/>
              <w:ind w:firstLine="567"/>
              <w:jc w:val="both"/>
              <w:outlineLvl w:val="0"/>
              <w:rPr>
                <w:rFonts w:ascii="Calibri" w:hAnsi="Calibri"/>
                <w:color w:val="auto"/>
                <w:sz w:val="24"/>
                <w:szCs w:val="24"/>
              </w:rPr>
            </w:pPr>
            <w:proofErr w:type="gramStart"/>
            <w:r w:rsidRPr="00C17297">
              <w:rPr>
                <w:rFonts w:ascii="Calibri" w:hAnsi="Calibri"/>
                <w:color w:val="auto"/>
                <w:sz w:val="24"/>
                <w:szCs w:val="24"/>
              </w:rPr>
              <w:t xml:space="preserve">5  </w:t>
            </w:r>
            <w:r w:rsidRPr="00C17297">
              <w:rPr>
                <w:rFonts w:ascii="Calibri Light" w:hAnsi="Calibri Light"/>
                <w:b w:val="0"/>
                <w:color w:val="auto"/>
                <w:sz w:val="24"/>
                <w:szCs w:val="24"/>
              </w:rPr>
              <w:t>DAS</w:t>
            </w:r>
            <w:proofErr w:type="gramEnd"/>
            <w:r w:rsidRPr="00C17297">
              <w:rPr>
                <w:rFonts w:ascii="Calibri Light" w:hAnsi="Calibri Light"/>
                <w:b w:val="0"/>
                <w:color w:val="auto"/>
                <w:sz w:val="24"/>
                <w:szCs w:val="24"/>
              </w:rPr>
              <w:t xml:space="preserve"> DISPOSIÇÕES GERAIS</w:t>
            </w:r>
          </w:p>
          <w:p w14:paraId="352B14DE" w14:textId="77777777" w:rsidR="009668B4" w:rsidRPr="00C17297" w:rsidRDefault="009668B4" w:rsidP="009668B4">
            <w:pPr>
              <w:spacing w:after="60" w:line="240" w:lineRule="atLeast"/>
              <w:ind w:firstLine="567"/>
              <w:jc w:val="both"/>
              <w:rPr>
                <w:rFonts w:ascii="Calibri" w:hAnsi="Calibri" w:cs="Tahoma"/>
                <w:sz w:val="24"/>
                <w:szCs w:val="24"/>
              </w:rPr>
            </w:pPr>
            <w:r w:rsidRPr="00C17297">
              <w:rPr>
                <w:rFonts w:ascii="Calibri" w:hAnsi="Calibri" w:cs="Tahoma"/>
                <w:sz w:val="24"/>
                <w:szCs w:val="24"/>
              </w:rPr>
              <w:t xml:space="preserve">5.1. A </w:t>
            </w:r>
            <w:r w:rsidRPr="00C17297">
              <w:rPr>
                <w:rFonts w:ascii="Calibri" w:hAnsi="Calibri" w:cs="Tahoma"/>
                <w:b/>
                <w:sz w:val="24"/>
                <w:szCs w:val="24"/>
              </w:rPr>
              <w:t>CONTRATADA</w:t>
            </w:r>
            <w:r w:rsidRPr="00C17297">
              <w:rPr>
                <w:rFonts w:ascii="Calibri" w:hAnsi="Calibri" w:cs="Tahoma"/>
                <w:sz w:val="24"/>
                <w:szCs w:val="24"/>
              </w:rPr>
              <w:t xml:space="preserve"> se responsabiliza pelos danos que possa eventualmente ocasionar aos bens pertencentes ao CONTRATANTE, desde que ocorra de forma dolosa. </w:t>
            </w:r>
          </w:p>
          <w:p w14:paraId="50CC5899" w14:textId="77777777" w:rsidR="009668B4" w:rsidRPr="00C17297" w:rsidRDefault="009668B4" w:rsidP="009668B4">
            <w:pPr>
              <w:spacing w:after="60" w:line="240" w:lineRule="atLeast"/>
              <w:ind w:firstLine="567"/>
              <w:jc w:val="both"/>
              <w:rPr>
                <w:rFonts w:ascii="Calibri" w:hAnsi="Calibri" w:cs="Tahoma"/>
                <w:sz w:val="24"/>
                <w:szCs w:val="24"/>
              </w:rPr>
            </w:pPr>
            <w:r w:rsidRPr="00C17297">
              <w:rPr>
                <w:rFonts w:ascii="Calibri" w:hAnsi="Calibri" w:cs="Tahoma"/>
                <w:sz w:val="24"/>
                <w:szCs w:val="24"/>
              </w:rPr>
              <w:lastRenderedPageBreak/>
              <w:t>5.2. As partes convencionam que nenhum tributo, taxa ou imposto será de responsabilidade da</w:t>
            </w:r>
            <w:r w:rsidRPr="00C17297">
              <w:rPr>
                <w:rFonts w:ascii="Calibri" w:hAnsi="Calibri" w:cs="Tahoma"/>
                <w:b/>
                <w:sz w:val="24"/>
                <w:szCs w:val="24"/>
              </w:rPr>
              <w:t xml:space="preserve"> CONTRATADA</w:t>
            </w:r>
            <w:r w:rsidRPr="00C17297">
              <w:rPr>
                <w:rFonts w:ascii="Calibri" w:hAnsi="Calibri" w:cs="Tahoma"/>
                <w:sz w:val="24"/>
                <w:szCs w:val="24"/>
              </w:rPr>
              <w:t>, seja a que título for contraído antes, durante ou após o fim do presente acordo.</w:t>
            </w:r>
          </w:p>
          <w:p w14:paraId="4A6FB827" w14:textId="77777777" w:rsidR="009668B4" w:rsidRPr="00C17297" w:rsidRDefault="009668B4" w:rsidP="009668B4">
            <w:pPr>
              <w:spacing w:after="60" w:line="240" w:lineRule="atLeast"/>
              <w:ind w:firstLine="567"/>
              <w:jc w:val="both"/>
              <w:rPr>
                <w:rFonts w:ascii="Calibri" w:hAnsi="Calibri" w:cs="Tahoma"/>
                <w:sz w:val="24"/>
                <w:szCs w:val="24"/>
              </w:rPr>
            </w:pPr>
            <w:r w:rsidRPr="00C17297">
              <w:rPr>
                <w:rFonts w:ascii="Calibri" w:hAnsi="Calibri" w:cs="Tahoma"/>
                <w:sz w:val="24"/>
                <w:szCs w:val="24"/>
              </w:rPr>
              <w:t xml:space="preserve">5.3. As partes convencionam ainda que o presente Contrato exclui a possibilidade de existência de vínculo empregatício, sendo a </w:t>
            </w:r>
            <w:r w:rsidRPr="00C17297">
              <w:rPr>
                <w:rFonts w:ascii="Calibri" w:hAnsi="Calibri" w:cs="Tahoma"/>
                <w:b/>
                <w:sz w:val="24"/>
                <w:szCs w:val="24"/>
              </w:rPr>
              <w:t>CONTRATADA</w:t>
            </w:r>
            <w:r w:rsidRPr="00C17297">
              <w:rPr>
                <w:rFonts w:ascii="Calibri" w:hAnsi="Calibri" w:cs="Tahoma"/>
                <w:sz w:val="24"/>
                <w:szCs w:val="24"/>
              </w:rPr>
              <w:t xml:space="preserve"> uma prestadora de serviços.</w:t>
            </w:r>
          </w:p>
          <w:p w14:paraId="3AF89074" w14:textId="77777777" w:rsidR="009668B4" w:rsidRPr="00C17297" w:rsidRDefault="009668B4" w:rsidP="006534E6">
            <w:pPr>
              <w:pStyle w:val="PargrafodaLista"/>
              <w:numPr>
                <w:ilvl w:val="0"/>
                <w:numId w:val="8"/>
              </w:numPr>
              <w:spacing w:after="60" w:line="240" w:lineRule="atLeast"/>
              <w:ind w:left="1163"/>
              <w:jc w:val="both"/>
              <w:rPr>
                <w:rFonts w:ascii="Calibri" w:hAnsi="Calibri" w:cs="Tahoma"/>
                <w:sz w:val="24"/>
                <w:szCs w:val="24"/>
              </w:rPr>
            </w:pPr>
            <w:r w:rsidRPr="00C17297">
              <w:rPr>
                <w:rFonts w:ascii="Calibri" w:hAnsi="Calibri" w:cs="Tahoma"/>
                <w:sz w:val="24"/>
                <w:szCs w:val="24"/>
              </w:rPr>
              <w:t>A tolerância de uma das partes para com a outra no cumprimento de qualquer das obrigações assumidas neste contrato será mera liberalidade, não implicando em novação ou renúncia a qualquer direito.</w:t>
            </w:r>
          </w:p>
          <w:p w14:paraId="6CCA7546" w14:textId="77777777" w:rsidR="009668B4" w:rsidRPr="00C17297" w:rsidRDefault="009668B4" w:rsidP="006534E6">
            <w:pPr>
              <w:pStyle w:val="PargrafodaLista"/>
              <w:numPr>
                <w:ilvl w:val="0"/>
                <w:numId w:val="8"/>
              </w:numPr>
              <w:spacing w:after="60" w:line="240" w:lineRule="atLeast"/>
              <w:ind w:left="1163"/>
              <w:jc w:val="both"/>
              <w:rPr>
                <w:rFonts w:ascii="Calibri" w:hAnsi="Calibri" w:cs="Tahoma"/>
                <w:sz w:val="24"/>
                <w:szCs w:val="24"/>
              </w:rPr>
            </w:pPr>
            <w:r w:rsidRPr="00C17297">
              <w:rPr>
                <w:rFonts w:ascii="Calibri" w:hAnsi="Calibri" w:cs="Tahoma"/>
                <w:sz w:val="24"/>
                <w:szCs w:val="24"/>
              </w:rPr>
              <w:t>Toda e qualquer alteração contratual deverá ser realizada por meio de Termo Aditivo assinado pelas partes contratantes, o qual fará parte integrante do presente contrato.</w:t>
            </w:r>
          </w:p>
          <w:p w14:paraId="2E01F50B" w14:textId="77777777" w:rsidR="009668B4" w:rsidRPr="00C17297" w:rsidRDefault="009668B4" w:rsidP="006534E6">
            <w:pPr>
              <w:pStyle w:val="PargrafodaLista"/>
              <w:numPr>
                <w:ilvl w:val="0"/>
                <w:numId w:val="8"/>
              </w:numPr>
              <w:spacing w:after="60" w:line="240" w:lineRule="atLeast"/>
              <w:ind w:left="1163"/>
              <w:jc w:val="both"/>
              <w:rPr>
                <w:rFonts w:ascii="Calibri" w:hAnsi="Calibri" w:cs="Tahoma"/>
                <w:sz w:val="24"/>
                <w:szCs w:val="24"/>
              </w:rPr>
            </w:pPr>
            <w:r w:rsidRPr="00C17297">
              <w:rPr>
                <w:rFonts w:ascii="Calibri" w:hAnsi="Calibri" w:cs="Tahoma"/>
                <w:sz w:val="24"/>
                <w:szCs w:val="24"/>
              </w:rPr>
              <w:t>Os tributos e contribuições previdenciárias que sejam devidos, direta ou indiretamente, pelas partes, em virtude deste, serão de exclusiva responsabilidade do contribuinte, assim definido na legislação tributária e previdenciária.</w:t>
            </w:r>
          </w:p>
          <w:p w14:paraId="1C226F28" w14:textId="77777777" w:rsidR="009668B4" w:rsidRPr="00C17297" w:rsidRDefault="009668B4" w:rsidP="006534E6">
            <w:pPr>
              <w:pStyle w:val="PargrafodaLista"/>
              <w:numPr>
                <w:ilvl w:val="0"/>
                <w:numId w:val="8"/>
              </w:numPr>
              <w:spacing w:after="60" w:line="240" w:lineRule="atLeast"/>
              <w:ind w:left="1163"/>
              <w:jc w:val="both"/>
              <w:rPr>
                <w:rFonts w:ascii="Calibri" w:hAnsi="Calibri" w:cs="Tahoma"/>
                <w:sz w:val="24"/>
                <w:szCs w:val="24"/>
              </w:rPr>
            </w:pPr>
            <w:r w:rsidRPr="00C17297">
              <w:rPr>
                <w:rFonts w:ascii="Calibri" w:hAnsi="Calibri" w:cs="Tahoma"/>
                <w:sz w:val="24"/>
                <w:szCs w:val="24"/>
              </w:rPr>
              <w:t>Durante e após a vigência deste contrato, quaisquer informações confidenciais do CONTRATANTE a que a CONTRATADA tenha acesso deverão ser mantidas em sigilo, ressalvados os casos em que o fornecimento dessas informações confidenciais seja exigido por lei ou qualquer determinação judicial aplicável. Para os fins da presente cláusula, entender-se-á por "informações confidenciais" todo e qualquer documento e/ou informação de natureza sigilosa, divulgado de que forma for pelo CONTRATANTE à CONTRATADA, antes, durante ou após a presente data. A CONTRATADA compromete-se a utilizar as informações confidenciais exclusivamente para o fiel cumprimento das obrigações a ela atinentes nos termos do presente contrato, sendo expressamente vedada a sua utilização para qualquer outro fim, sob pena da CONTRATADA responder civil e criminalmente por danos decorrentes da infração aos termos desta.</w:t>
            </w:r>
          </w:p>
          <w:p w14:paraId="700F01EF" w14:textId="77777777" w:rsidR="009668B4" w:rsidRPr="00C17297" w:rsidRDefault="009668B4" w:rsidP="009668B4">
            <w:pPr>
              <w:spacing w:after="60" w:line="240" w:lineRule="atLeast"/>
              <w:ind w:firstLine="567"/>
              <w:jc w:val="both"/>
              <w:rPr>
                <w:rFonts w:ascii="Calibri" w:hAnsi="Calibri" w:cs="Tahoma"/>
                <w:b/>
                <w:sz w:val="24"/>
                <w:szCs w:val="24"/>
              </w:rPr>
            </w:pPr>
          </w:p>
          <w:p w14:paraId="0ACA14B4" w14:textId="77777777" w:rsidR="009668B4" w:rsidRPr="00C17297" w:rsidRDefault="009668B4" w:rsidP="009668B4">
            <w:pPr>
              <w:pStyle w:val="Ttulo1"/>
              <w:spacing w:before="0" w:after="60" w:line="240" w:lineRule="atLeast"/>
              <w:ind w:firstLine="567"/>
              <w:jc w:val="both"/>
              <w:outlineLvl w:val="0"/>
              <w:rPr>
                <w:rFonts w:ascii="Calibri" w:hAnsi="Calibri"/>
                <w:color w:val="auto"/>
                <w:sz w:val="24"/>
                <w:szCs w:val="24"/>
              </w:rPr>
            </w:pPr>
            <w:r w:rsidRPr="00C17297">
              <w:rPr>
                <w:rFonts w:ascii="Calibri" w:hAnsi="Calibri"/>
                <w:color w:val="auto"/>
                <w:sz w:val="24"/>
                <w:szCs w:val="24"/>
              </w:rPr>
              <w:t xml:space="preserve">6 </w:t>
            </w:r>
            <w:r w:rsidRPr="00C17297">
              <w:rPr>
                <w:rFonts w:ascii="Calibri Light" w:hAnsi="Calibri Light"/>
                <w:b w:val="0"/>
                <w:color w:val="auto"/>
                <w:sz w:val="24"/>
                <w:szCs w:val="24"/>
              </w:rPr>
              <w:t>DO FORO</w:t>
            </w:r>
          </w:p>
          <w:p w14:paraId="05890001" w14:textId="77777777" w:rsidR="009668B4" w:rsidRPr="00C17297" w:rsidRDefault="009668B4" w:rsidP="009668B4">
            <w:pPr>
              <w:spacing w:after="60" w:line="240" w:lineRule="atLeast"/>
              <w:ind w:firstLine="567"/>
              <w:jc w:val="both"/>
              <w:rPr>
                <w:rFonts w:ascii="Calibri" w:hAnsi="Calibri" w:cs="Tahoma"/>
                <w:sz w:val="24"/>
                <w:szCs w:val="24"/>
              </w:rPr>
            </w:pPr>
            <w:r w:rsidRPr="00C17297">
              <w:rPr>
                <w:rFonts w:ascii="Calibri" w:hAnsi="Calibri" w:cs="Tahoma"/>
                <w:sz w:val="24"/>
                <w:szCs w:val="24"/>
              </w:rPr>
              <w:t xml:space="preserve">6.1. Fica eleito o Foro da Comarca </w:t>
            </w:r>
            <w:proofErr w:type="spellStart"/>
            <w:r w:rsidRPr="00C17297">
              <w:rPr>
                <w:rFonts w:ascii="Calibri" w:hAnsi="Calibri" w:cs="Tahoma"/>
                <w:sz w:val="24"/>
                <w:szCs w:val="24"/>
              </w:rPr>
              <w:t>xxxxxxxxxxxxxxxxxxxx</w:t>
            </w:r>
            <w:proofErr w:type="spellEnd"/>
            <w:r w:rsidRPr="00C17297">
              <w:rPr>
                <w:rFonts w:ascii="Calibri" w:hAnsi="Calibri" w:cs="Tahoma"/>
                <w:sz w:val="24"/>
                <w:szCs w:val="24"/>
              </w:rPr>
              <w:t xml:space="preserve"> como competente para dirimir as questões oriundas do presente contrato.</w:t>
            </w:r>
          </w:p>
          <w:p w14:paraId="73D1EC32" w14:textId="77777777" w:rsidR="009668B4" w:rsidRPr="00C17297" w:rsidRDefault="009668B4" w:rsidP="009668B4">
            <w:pPr>
              <w:spacing w:after="60" w:line="240" w:lineRule="atLeast"/>
              <w:ind w:firstLine="567"/>
              <w:jc w:val="both"/>
              <w:rPr>
                <w:rFonts w:ascii="Calibri" w:hAnsi="Calibri" w:cs="Tahoma"/>
                <w:sz w:val="24"/>
                <w:szCs w:val="24"/>
              </w:rPr>
            </w:pPr>
            <w:r w:rsidRPr="00C17297">
              <w:rPr>
                <w:rFonts w:ascii="Calibri" w:hAnsi="Calibri" w:cs="Tahoma"/>
                <w:sz w:val="24"/>
                <w:szCs w:val="24"/>
              </w:rPr>
              <w:t>E, por estarem de acordo, assinam o presente contrato em 2 (duas) vias de igual teor e forma, perante as testemunhas abaixo.</w:t>
            </w:r>
          </w:p>
          <w:p w14:paraId="575F1F17" w14:textId="77777777" w:rsidR="009668B4" w:rsidRPr="00C17297" w:rsidRDefault="009668B4" w:rsidP="009668B4">
            <w:pPr>
              <w:ind w:firstLine="567"/>
              <w:rPr>
                <w:rFonts w:ascii="Calibri" w:hAnsi="Calibri" w:cs="Tahoma"/>
                <w:sz w:val="24"/>
                <w:szCs w:val="24"/>
              </w:rPr>
            </w:pPr>
          </w:p>
          <w:p w14:paraId="7738A8F7" w14:textId="77777777" w:rsidR="009668B4" w:rsidRPr="00C17297" w:rsidRDefault="009668B4" w:rsidP="009668B4">
            <w:pPr>
              <w:ind w:firstLine="567"/>
              <w:rPr>
                <w:rFonts w:ascii="Calibri" w:hAnsi="Calibri" w:cs="Tahoma"/>
                <w:sz w:val="24"/>
                <w:szCs w:val="24"/>
              </w:rPr>
            </w:pPr>
            <w:r w:rsidRPr="00C17297">
              <w:rPr>
                <w:rFonts w:ascii="Calibri" w:hAnsi="Calibri" w:cs="Tahoma"/>
                <w:sz w:val="24"/>
                <w:szCs w:val="24"/>
              </w:rPr>
              <w:t>Cidade, dia e mês, ano</w:t>
            </w:r>
          </w:p>
          <w:p w14:paraId="53B71659" w14:textId="77777777" w:rsidR="009668B4" w:rsidRPr="00C17297" w:rsidRDefault="009668B4" w:rsidP="009668B4">
            <w:pPr>
              <w:ind w:firstLine="567"/>
              <w:rPr>
                <w:rFonts w:ascii="Calibri" w:hAnsi="Calibri" w:cs="Tahoma"/>
                <w:sz w:val="24"/>
                <w:szCs w:val="24"/>
              </w:rPr>
            </w:pPr>
          </w:p>
          <w:p w14:paraId="31E12FAC" w14:textId="77777777" w:rsidR="009668B4" w:rsidRPr="00C17297" w:rsidRDefault="009668B4" w:rsidP="009668B4">
            <w:pPr>
              <w:ind w:firstLine="567"/>
              <w:rPr>
                <w:rFonts w:ascii="Calibri" w:hAnsi="Calibri" w:cs="Tahoma"/>
                <w:sz w:val="24"/>
                <w:szCs w:val="24"/>
              </w:rPr>
            </w:pPr>
            <w:r w:rsidRPr="00C17297">
              <w:rPr>
                <w:rFonts w:ascii="Calibri" w:hAnsi="Calibri" w:cs="Tahoma"/>
                <w:sz w:val="24"/>
                <w:szCs w:val="24"/>
              </w:rPr>
              <w:tab/>
              <w:t xml:space="preserve"> </w:t>
            </w:r>
            <w:r w:rsidRPr="00C17297">
              <w:rPr>
                <w:rFonts w:ascii="Calibri" w:hAnsi="Calibri" w:cs="Tahoma"/>
                <w:sz w:val="24"/>
                <w:szCs w:val="24"/>
              </w:rPr>
              <w:tab/>
              <w:t xml:space="preserve"> </w:t>
            </w:r>
          </w:p>
          <w:p w14:paraId="26EE9D12" w14:textId="77777777" w:rsidR="009668B4" w:rsidRPr="00C17297" w:rsidRDefault="009668B4" w:rsidP="009668B4">
            <w:pPr>
              <w:ind w:firstLine="567"/>
              <w:rPr>
                <w:rFonts w:ascii="Calibri" w:hAnsi="Calibri" w:cs="Tahoma"/>
                <w:sz w:val="24"/>
                <w:szCs w:val="24"/>
              </w:rPr>
            </w:pPr>
            <w:r w:rsidRPr="00C17297">
              <w:rPr>
                <w:rFonts w:ascii="Calibri" w:hAnsi="Calibri" w:cs="Tahoma"/>
                <w:sz w:val="24"/>
                <w:szCs w:val="24"/>
              </w:rPr>
              <w:t>COND. XXXXXXXXXXXXXXXXXXXX</w:t>
            </w:r>
            <w:r w:rsidRPr="00C17297">
              <w:rPr>
                <w:rFonts w:ascii="Calibri" w:hAnsi="Calibri" w:cs="Tahoma"/>
                <w:sz w:val="24"/>
                <w:szCs w:val="24"/>
              </w:rPr>
              <w:tab/>
            </w:r>
            <w:r w:rsidRPr="00C17297">
              <w:rPr>
                <w:rFonts w:ascii="Calibri" w:hAnsi="Calibri" w:cs="Tahoma"/>
                <w:sz w:val="24"/>
                <w:szCs w:val="24"/>
              </w:rPr>
              <w:tab/>
              <w:t xml:space="preserve"> COND. XXXXXXXXXXXXXXXXXXXXXXXX </w:t>
            </w:r>
          </w:p>
          <w:p w14:paraId="2B0C8F3C" w14:textId="77777777" w:rsidR="009668B4" w:rsidRPr="00C17297" w:rsidRDefault="009668B4" w:rsidP="009668B4">
            <w:pPr>
              <w:ind w:firstLine="567"/>
              <w:rPr>
                <w:rFonts w:ascii="Calibri" w:hAnsi="Calibri" w:cs="Tahoma"/>
                <w:sz w:val="24"/>
                <w:szCs w:val="24"/>
              </w:rPr>
            </w:pPr>
            <w:r w:rsidRPr="00C17297">
              <w:rPr>
                <w:rFonts w:ascii="Calibri" w:hAnsi="Calibri" w:cs="Tahoma"/>
                <w:sz w:val="24"/>
                <w:szCs w:val="24"/>
              </w:rPr>
              <w:t>Subsíndico - RG:</w:t>
            </w:r>
            <w:r w:rsidRPr="00C17297">
              <w:rPr>
                <w:rFonts w:ascii="Calibri" w:hAnsi="Calibri" w:cs="Tahoma"/>
                <w:sz w:val="24"/>
                <w:szCs w:val="24"/>
              </w:rPr>
              <w:tab/>
            </w:r>
            <w:r w:rsidRPr="00C17297">
              <w:rPr>
                <w:rFonts w:ascii="Calibri" w:hAnsi="Calibri" w:cs="Tahoma"/>
                <w:sz w:val="24"/>
                <w:szCs w:val="24"/>
              </w:rPr>
              <w:tab/>
            </w:r>
            <w:r w:rsidRPr="00C17297">
              <w:rPr>
                <w:rFonts w:ascii="Calibri" w:hAnsi="Calibri" w:cs="Tahoma"/>
                <w:sz w:val="24"/>
                <w:szCs w:val="24"/>
              </w:rPr>
              <w:tab/>
            </w:r>
            <w:r w:rsidRPr="00C17297">
              <w:rPr>
                <w:rFonts w:ascii="Calibri" w:hAnsi="Calibri" w:cs="Tahoma"/>
                <w:sz w:val="24"/>
                <w:szCs w:val="24"/>
              </w:rPr>
              <w:tab/>
              <w:t xml:space="preserve"> Conselheiro - RG: </w:t>
            </w:r>
          </w:p>
          <w:p w14:paraId="1BDFC684" w14:textId="77777777" w:rsidR="009668B4" w:rsidRPr="00C17297" w:rsidRDefault="009668B4" w:rsidP="009668B4">
            <w:pPr>
              <w:ind w:firstLine="567"/>
              <w:rPr>
                <w:rFonts w:ascii="Calibri" w:hAnsi="Calibri" w:cs="Tahoma"/>
                <w:sz w:val="24"/>
                <w:szCs w:val="24"/>
              </w:rPr>
            </w:pPr>
            <w:r w:rsidRPr="00C17297">
              <w:rPr>
                <w:rFonts w:ascii="Calibri" w:hAnsi="Calibri" w:cs="Tahoma"/>
                <w:sz w:val="24"/>
                <w:szCs w:val="24"/>
              </w:rPr>
              <w:t xml:space="preserve">Nome: </w:t>
            </w:r>
            <w:r w:rsidRPr="00C17297">
              <w:rPr>
                <w:rFonts w:ascii="Calibri" w:hAnsi="Calibri" w:cs="Tahoma"/>
                <w:sz w:val="24"/>
                <w:szCs w:val="24"/>
              </w:rPr>
              <w:tab/>
            </w:r>
            <w:r w:rsidRPr="00C17297">
              <w:rPr>
                <w:rFonts w:ascii="Calibri" w:hAnsi="Calibri" w:cs="Tahoma"/>
                <w:sz w:val="24"/>
                <w:szCs w:val="24"/>
              </w:rPr>
              <w:tab/>
              <w:t xml:space="preserve">                                                Nome: </w:t>
            </w:r>
          </w:p>
          <w:p w14:paraId="72CF87FF" w14:textId="77777777" w:rsidR="009668B4" w:rsidRPr="00C17297" w:rsidRDefault="009668B4" w:rsidP="009668B4">
            <w:pPr>
              <w:ind w:firstLine="567"/>
              <w:rPr>
                <w:rFonts w:ascii="Calibri" w:hAnsi="Calibri" w:cs="Tahoma"/>
                <w:sz w:val="24"/>
                <w:szCs w:val="24"/>
              </w:rPr>
            </w:pPr>
          </w:p>
          <w:p w14:paraId="1EA13DDF" w14:textId="77777777" w:rsidR="009668B4" w:rsidRPr="00C17297" w:rsidRDefault="009668B4" w:rsidP="009668B4">
            <w:pPr>
              <w:ind w:firstLine="567"/>
              <w:rPr>
                <w:rFonts w:ascii="Calibri" w:hAnsi="Calibri" w:cs="Tahoma"/>
                <w:sz w:val="24"/>
                <w:szCs w:val="24"/>
              </w:rPr>
            </w:pPr>
            <w:r w:rsidRPr="00C17297">
              <w:rPr>
                <w:rFonts w:ascii="Calibri" w:hAnsi="Calibri" w:cs="Tahoma"/>
                <w:sz w:val="24"/>
                <w:szCs w:val="24"/>
              </w:rPr>
              <w:tab/>
              <w:t xml:space="preserve">  </w:t>
            </w:r>
          </w:p>
          <w:p w14:paraId="2ACF4DC8" w14:textId="77777777" w:rsidR="009668B4" w:rsidRPr="00C17297" w:rsidRDefault="009668B4" w:rsidP="009668B4">
            <w:pPr>
              <w:ind w:firstLine="567"/>
              <w:rPr>
                <w:rFonts w:ascii="Calibri" w:hAnsi="Calibri" w:cs="Tahoma"/>
                <w:sz w:val="24"/>
                <w:szCs w:val="24"/>
              </w:rPr>
            </w:pPr>
            <w:r w:rsidRPr="00C17297">
              <w:rPr>
                <w:rFonts w:ascii="Calibri" w:hAnsi="Calibri" w:cs="Tahoma"/>
                <w:sz w:val="24"/>
                <w:szCs w:val="24"/>
              </w:rPr>
              <w:t>COND. XXXXXXXXXXXXXXXXXXXXXX</w:t>
            </w:r>
            <w:r w:rsidRPr="00C17297">
              <w:rPr>
                <w:rFonts w:ascii="Calibri" w:hAnsi="Calibri" w:cs="Tahoma"/>
                <w:sz w:val="24"/>
                <w:szCs w:val="24"/>
              </w:rPr>
              <w:tab/>
            </w:r>
            <w:r w:rsidRPr="00C17297">
              <w:rPr>
                <w:rFonts w:ascii="Calibri" w:hAnsi="Calibri" w:cs="Tahoma"/>
                <w:sz w:val="24"/>
                <w:szCs w:val="24"/>
              </w:rPr>
              <w:tab/>
              <w:t xml:space="preserve"> COND. XXXXXXXXXXXXXXXXXXXXXXX</w:t>
            </w:r>
            <w:r w:rsidRPr="00C17297">
              <w:rPr>
                <w:rFonts w:ascii="Calibri" w:hAnsi="Calibri" w:cs="Tahoma"/>
                <w:sz w:val="24"/>
                <w:szCs w:val="24"/>
              </w:rPr>
              <w:tab/>
              <w:t xml:space="preserve"> </w:t>
            </w:r>
          </w:p>
          <w:p w14:paraId="6DE7CD37" w14:textId="77777777" w:rsidR="009668B4" w:rsidRPr="00C17297" w:rsidRDefault="009668B4" w:rsidP="009668B4">
            <w:pPr>
              <w:ind w:firstLine="567"/>
              <w:rPr>
                <w:rFonts w:ascii="Calibri" w:hAnsi="Calibri" w:cs="Tahoma"/>
                <w:sz w:val="24"/>
                <w:szCs w:val="24"/>
              </w:rPr>
            </w:pPr>
            <w:r w:rsidRPr="00C17297">
              <w:rPr>
                <w:rFonts w:ascii="Calibri" w:hAnsi="Calibri" w:cs="Tahoma"/>
                <w:sz w:val="24"/>
                <w:szCs w:val="24"/>
              </w:rPr>
              <w:t>Conselheiro - RG:</w:t>
            </w:r>
            <w:r w:rsidRPr="00C17297">
              <w:rPr>
                <w:rFonts w:ascii="Calibri" w:hAnsi="Calibri" w:cs="Tahoma"/>
                <w:sz w:val="24"/>
                <w:szCs w:val="24"/>
              </w:rPr>
              <w:tab/>
            </w:r>
            <w:r w:rsidRPr="00C17297">
              <w:rPr>
                <w:rFonts w:ascii="Calibri" w:hAnsi="Calibri" w:cs="Tahoma"/>
                <w:sz w:val="24"/>
                <w:szCs w:val="24"/>
              </w:rPr>
              <w:tab/>
            </w:r>
            <w:r w:rsidRPr="00C17297">
              <w:rPr>
                <w:rFonts w:ascii="Calibri" w:hAnsi="Calibri" w:cs="Tahoma"/>
                <w:sz w:val="24"/>
                <w:szCs w:val="24"/>
              </w:rPr>
              <w:tab/>
            </w:r>
            <w:r w:rsidRPr="00C17297">
              <w:rPr>
                <w:rFonts w:ascii="Calibri" w:hAnsi="Calibri" w:cs="Tahoma"/>
                <w:sz w:val="24"/>
                <w:szCs w:val="24"/>
              </w:rPr>
              <w:tab/>
              <w:t xml:space="preserve"> Conselheiro - RG: </w:t>
            </w:r>
          </w:p>
          <w:p w14:paraId="70B8B5D5" w14:textId="77777777" w:rsidR="009668B4" w:rsidRPr="00C17297" w:rsidRDefault="009668B4" w:rsidP="009668B4">
            <w:pPr>
              <w:ind w:firstLine="567"/>
              <w:rPr>
                <w:rFonts w:ascii="Calibri" w:hAnsi="Calibri" w:cs="Tahoma"/>
                <w:sz w:val="24"/>
                <w:szCs w:val="24"/>
              </w:rPr>
            </w:pPr>
            <w:r w:rsidRPr="00C17297">
              <w:rPr>
                <w:rFonts w:ascii="Calibri" w:hAnsi="Calibri" w:cs="Tahoma"/>
                <w:sz w:val="24"/>
                <w:szCs w:val="24"/>
              </w:rPr>
              <w:t xml:space="preserve">Nome: </w:t>
            </w:r>
            <w:r w:rsidRPr="00C17297">
              <w:rPr>
                <w:rFonts w:ascii="Calibri" w:hAnsi="Calibri" w:cs="Tahoma"/>
                <w:sz w:val="24"/>
                <w:szCs w:val="24"/>
              </w:rPr>
              <w:tab/>
            </w:r>
            <w:r w:rsidRPr="00C17297">
              <w:rPr>
                <w:rFonts w:ascii="Calibri" w:hAnsi="Calibri" w:cs="Tahoma"/>
                <w:sz w:val="24"/>
                <w:szCs w:val="24"/>
              </w:rPr>
              <w:tab/>
            </w:r>
            <w:r w:rsidRPr="00C17297">
              <w:rPr>
                <w:rFonts w:ascii="Calibri" w:hAnsi="Calibri" w:cs="Tahoma"/>
                <w:sz w:val="24"/>
                <w:szCs w:val="24"/>
              </w:rPr>
              <w:tab/>
            </w:r>
            <w:r w:rsidRPr="00C17297">
              <w:rPr>
                <w:rFonts w:ascii="Calibri" w:hAnsi="Calibri" w:cs="Tahoma"/>
                <w:sz w:val="24"/>
                <w:szCs w:val="24"/>
              </w:rPr>
              <w:tab/>
            </w:r>
            <w:r w:rsidRPr="00C17297">
              <w:rPr>
                <w:rFonts w:ascii="Calibri" w:hAnsi="Calibri" w:cs="Tahoma"/>
                <w:sz w:val="24"/>
                <w:szCs w:val="24"/>
              </w:rPr>
              <w:tab/>
              <w:t xml:space="preserve"> Nome:</w:t>
            </w:r>
          </w:p>
          <w:p w14:paraId="79249A25" w14:textId="77777777" w:rsidR="009668B4" w:rsidRPr="00C17297" w:rsidRDefault="009668B4" w:rsidP="009668B4">
            <w:pPr>
              <w:ind w:firstLine="567"/>
              <w:rPr>
                <w:rFonts w:ascii="Calibri" w:hAnsi="Calibri"/>
                <w:sz w:val="24"/>
                <w:szCs w:val="24"/>
              </w:rPr>
            </w:pPr>
          </w:p>
          <w:p w14:paraId="0C3A81B1" w14:textId="77777777" w:rsidR="009668B4" w:rsidRPr="00C17297" w:rsidRDefault="009668B4" w:rsidP="009668B4">
            <w:pPr>
              <w:ind w:firstLine="567"/>
              <w:rPr>
                <w:rFonts w:ascii="Calibri" w:hAnsi="Calibri" w:cs="Tahoma"/>
                <w:sz w:val="24"/>
                <w:szCs w:val="24"/>
              </w:rPr>
            </w:pPr>
          </w:p>
          <w:p w14:paraId="3B8E2DB5" w14:textId="77777777" w:rsidR="009668B4" w:rsidRPr="00C17297" w:rsidRDefault="009668B4" w:rsidP="009668B4">
            <w:pPr>
              <w:ind w:firstLine="567"/>
              <w:rPr>
                <w:rFonts w:ascii="Calibri" w:hAnsi="Calibri"/>
                <w:sz w:val="24"/>
                <w:szCs w:val="24"/>
              </w:rPr>
            </w:pPr>
            <w:r w:rsidRPr="00C17297">
              <w:rPr>
                <w:rFonts w:ascii="Calibri" w:hAnsi="Calibri" w:cs="Tahoma"/>
                <w:sz w:val="24"/>
                <w:szCs w:val="24"/>
              </w:rPr>
              <w:t>Síndico Profissional XXXXXXXXXXXXXXX</w:t>
            </w:r>
          </w:p>
          <w:p w14:paraId="587C3A64" w14:textId="77777777" w:rsidR="009668B4" w:rsidRPr="00C17297" w:rsidRDefault="009668B4" w:rsidP="009668B4">
            <w:pPr>
              <w:ind w:firstLine="567"/>
              <w:rPr>
                <w:sz w:val="24"/>
                <w:szCs w:val="24"/>
              </w:rPr>
            </w:pPr>
            <w:r w:rsidRPr="00C17297">
              <w:rPr>
                <w:rFonts w:ascii="Calibri" w:hAnsi="Calibri" w:cs="Tahoma"/>
                <w:sz w:val="24"/>
                <w:szCs w:val="24"/>
              </w:rPr>
              <w:t>Nome:</w:t>
            </w:r>
            <w:r w:rsidRPr="00C17297">
              <w:rPr>
                <w:sz w:val="24"/>
                <w:szCs w:val="24"/>
              </w:rPr>
              <w:t xml:space="preserve"> </w:t>
            </w:r>
            <w:r w:rsidRPr="00C17297">
              <w:rPr>
                <w:sz w:val="24"/>
                <w:szCs w:val="24"/>
              </w:rPr>
              <w:tab/>
            </w:r>
            <w:r w:rsidRPr="00C17297">
              <w:rPr>
                <w:sz w:val="24"/>
                <w:szCs w:val="24"/>
              </w:rPr>
              <w:tab/>
            </w:r>
          </w:p>
          <w:p w14:paraId="30D8ECAA" w14:textId="77777777" w:rsidR="009668B4" w:rsidRPr="00C17297" w:rsidRDefault="009668B4" w:rsidP="006534E6">
            <w:pPr>
              <w:ind w:firstLine="567"/>
              <w:rPr>
                <w:sz w:val="24"/>
                <w:szCs w:val="24"/>
              </w:rPr>
            </w:pPr>
            <w:r w:rsidRPr="00C17297">
              <w:rPr>
                <w:rFonts w:ascii="Calibri" w:hAnsi="Calibri"/>
                <w:sz w:val="24"/>
                <w:szCs w:val="24"/>
              </w:rPr>
              <w:t>RG/CNPJ:</w:t>
            </w:r>
          </w:p>
        </w:tc>
      </w:tr>
    </w:tbl>
    <w:p w14:paraId="3B206713" w14:textId="77777777" w:rsidR="009668B4" w:rsidRPr="00C17297" w:rsidRDefault="009668B4" w:rsidP="009668B4">
      <w:pPr>
        <w:rPr>
          <w:sz w:val="24"/>
          <w:szCs w:val="24"/>
        </w:rPr>
      </w:pPr>
    </w:p>
    <w:p w14:paraId="651F289B" w14:textId="1F8DE580" w:rsidR="00C17297" w:rsidRDefault="00C17297">
      <w:pPr>
        <w:rPr>
          <w:sz w:val="24"/>
          <w:szCs w:val="24"/>
        </w:rPr>
      </w:pPr>
      <w:r>
        <w:rPr>
          <w:sz w:val="24"/>
          <w:szCs w:val="24"/>
        </w:rPr>
        <w:br w:type="page"/>
      </w:r>
    </w:p>
    <w:p w14:paraId="21AA118E" w14:textId="77777777" w:rsidR="009668B4" w:rsidRPr="00C17297" w:rsidRDefault="009668B4" w:rsidP="009668B4">
      <w:pPr>
        <w:rPr>
          <w:sz w:val="24"/>
          <w:szCs w:val="24"/>
        </w:rPr>
      </w:pPr>
    </w:p>
    <w:p w14:paraId="7765A0F1" w14:textId="77777777" w:rsidR="00810671" w:rsidRPr="00C17297" w:rsidRDefault="00166D6A" w:rsidP="009668B4">
      <w:pPr>
        <w:pStyle w:val="PargrafodaLista"/>
        <w:numPr>
          <w:ilvl w:val="0"/>
          <w:numId w:val="1"/>
        </w:numPr>
        <w:rPr>
          <w:b/>
          <w:sz w:val="24"/>
          <w:szCs w:val="24"/>
        </w:rPr>
      </w:pPr>
      <w:r w:rsidRPr="00C17297">
        <w:rPr>
          <w:b/>
          <w:sz w:val="24"/>
          <w:szCs w:val="24"/>
        </w:rPr>
        <w:t>Procuração</w:t>
      </w:r>
    </w:p>
    <w:p w14:paraId="10DC2734" w14:textId="77777777" w:rsidR="009668B4" w:rsidRPr="00C17297" w:rsidRDefault="00810671" w:rsidP="00810671">
      <w:pPr>
        <w:rPr>
          <w:sz w:val="24"/>
          <w:szCs w:val="24"/>
        </w:rPr>
      </w:pPr>
      <w:r w:rsidRPr="00C17297">
        <w:rPr>
          <w:sz w:val="24"/>
          <w:szCs w:val="24"/>
        </w:rPr>
        <w:t>R</w:t>
      </w:r>
      <w:r w:rsidR="00166D6A" w:rsidRPr="00C17297">
        <w:rPr>
          <w:sz w:val="24"/>
          <w:szCs w:val="24"/>
        </w:rPr>
        <w:t>eferente ao item “8. Procurações”</w:t>
      </w:r>
    </w:p>
    <w:p w14:paraId="68D8ADDC" w14:textId="77777777" w:rsidR="00166D6A" w:rsidRPr="00C17297" w:rsidRDefault="00166D6A" w:rsidP="00166D6A">
      <w:pPr>
        <w:pStyle w:val="atexto"/>
        <w:rPr>
          <w:color w:val="auto"/>
        </w:rPr>
      </w:pPr>
    </w:p>
    <w:p w14:paraId="5B92C50F" w14:textId="77777777" w:rsidR="00166D6A" w:rsidRPr="00C17297" w:rsidRDefault="00166D6A" w:rsidP="00166D6A">
      <w:pPr>
        <w:pStyle w:val="TextoGeral"/>
        <w:pBdr>
          <w:top w:val="single" w:sz="4" w:space="1" w:color="auto"/>
          <w:left w:val="single" w:sz="4" w:space="1" w:color="auto"/>
          <w:bottom w:val="single" w:sz="4" w:space="1" w:color="auto"/>
          <w:right w:val="single" w:sz="4" w:space="4" w:color="auto"/>
        </w:pBdr>
        <w:spacing w:after="0"/>
        <w:jc w:val="center"/>
        <w:rPr>
          <w:rFonts w:cstheme="minorHAnsi"/>
          <w:b/>
          <w:bCs/>
        </w:rPr>
      </w:pPr>
    </w:p>
    <w:p w14:paraId="289EBF1F" w14:textId="77777777" w:rsidR="00166D6A" w:rsidRPr="00C17297" w:rsidRDefault="00166D6A" w:rsidP="00166D6A">
      <w:pPr>
        <w:pStyle w:val="TextoGeral"/>
        <w:pBdr>
          <w:top w:val="single" w:sz="4" w:space="1" w:color="auto"/>
          <w:left w:val="single" w:sz="4" w:space="1" w:color="auto"/>
          <w:bottom w:val="single" w:sz="4" w:space="1" w:color="auto"/>
          <w:right w:val="single" w:sz="4" w:space="4" w:color="auto"/>
        </w:pBdr>
        <w:spacing w:after="0"/>
        <w:jc w:val="center"/>
        <w:rPr>
          <w:rFonts w:cstheme="minorHAnsi"/>
          <w:b/>
          <w:bCs/>
        </w:rPr>
      </w:pPr>
      <w:r w:rsidRPr="00C17297">
        <w:rPr>
          <w:rFonts w:cstheme="minorHAnsi"/>
          <w:b/>
          <w:bCs/>
        </w:rPr>
        <w:t>PROCURAÇÃO</w:t>
      </w:r>
    </w:p>
    <w:p w14:paraId="6D16C69A" w14:textId="77777777" w:rsidR="00166D6A" w:rsidRPr="00C17297" w:rsidRDefault="00166D6A" w:rsidP="00166D6A">
      <w:pPr>
        <w:pStyle w:val="TextoGeral"/>
        <w:pBdr>
          <w:top w:val="single" w:sz="4" w:space="1" w:color="auto"/>
          <w:left w:val="single" w:sz="4" w:space="1" w:color="auto"/>
          <w:bottom w:val="single" w:sz="4" w:space="1" w:color="auto"/>
          <w:right w:val="single" w:sz="4" w:space="4" w:color="auto"/>
        </w:pBdr>
        <w:spacing w:after="0"/>
        <w:ind w:firstLine="567"/>
        <w:jc w:val="center"/>
        <w:rPr>
          <w:rFonts w:cstheme="minorHAnsi"/>
          <w:b/>
          <w:bCs/>
        </w:rPr>
      </w:pPr>
    </w:p>
    <w:p w14:paraId="1DCDE095" w14:textId="77777777" w:rsidR="00166D6A" w:rsidRPr="00C17297" w:rsidRDefault="00166D6A" w:rsidP="00166D6A">
      <w:pPr>
        <w:pStyle w:val="TextoGeral"/>
        <w:pBdr>
          <w:top w:val="single" w:sz="4" w:space="1" w:color="auto"/>
          <w:left w:val="single" w:sz="4" w:space="1" w:color="auto"/>
          <w:bottom w:val="single" w:sz="4" w:space="1" w:color="auto"/>
          <w:right w:val="single" w:sz="4" w:space="4" w:color="auto"/>
        </w:pBdr>
        <w:spacing w:after="0"/>
        <w:ind w:firstLine="567"/>
        <w:rPr>
          <w:rFonts w:cstheme="minorHAnsi"/>
        </w:rPr>
      </w:pPr>
      <w:r w:rsidRPr="00C17297">
        <w:rPr>
          <w:rFonts w:cstheme="minorHAnsi"/>
        </w:rPr>
        <w:t>OUTORGANTE: (nome do proprietário, nacionalidade, estado civil, profissão, CPF, RG, endereço residencial).</w:t>
      </w:r>
    </w:p>
    <w:p w14:paraId="7E2D777C" w14:textId="77777777" w:rsidR="00166D6A" w:rsidRPr="00C17297" w:rsidRDefault="00166D6A" w:rsidP="00166D6A">
      <w:pPr>
        <w:pStyle w:val="TextoGeral"/>
        <w:pBdr>
          <w:top w:val="single" w:sz="4" w:space="1" w:color="auto"/>
          <w:left w:val="single" w:sz="4" w:space="1" w:color="auto"/>
          <w:bottom w:val="single" w:sz="4" w:space="1" w:color="auto"/>
          <w:right w:val="single" w:sz="4" w:space="4" w:color="auto"/>
        </w:pBdr>
        <w:spacing w:after="0"/>
        <w:ind w:firstLine="567"/>
        <w:rPr>
          <w:rFonts w:cstheme="minorHAnsi"/>
        </w:rPr>
      </w:pPr>
      <w:r w:rsidRPr="00C17297">
        <w:rPr>
          <w:rFonts w:cstheme="minorHAnsi"/>
        </w:rPr>
        <w:t>OUTORGADO: (nome do representante, nacionalidade, estado civil, profissão, CPF, RG, endereço residencial).</w:t>
      </w:r>
    </w:p>
    <w:p w14:paraId="314DDB91" w14:textId="77777777" w:rsidR="00166D6A" w:rsidRPr="00C17297" w:rsidRDefault="00166D6A" w:rsidP="00166D6A">
      <w:pPr>
        <w:pStyle w:val="TextoGeral"/>
        <w:pBdr>
          <w:top w:val="single" w:sz="4" w:space="1" w:color="auto"/>
          <w:left w:val="single" w:sz="4" w:space="1" w:color="auto"/>
          <w:bottom w:val="single" w:sz="4" w:space="1" w:color="auto"/>
          <w:right w:val="single" w:sz="4" w:space="4" w:color="auto"/>
        </w:pBdr>
        <w:spacing w:after="0"/>
        <w:ind w:firstLine="567"/>
        <w:rPr>
          <w:rFonts w:cstheme="minorHAnsi"/>
        </w:rPr>
      </w:pPr>
    </w:p>
    <w:p w14:paraId="12ED058C" w14:textId="77777777" w:rsidR="00166D6A" w:rsidRPr="00C17297" w:rsidRDefault="00166D6A" w:rsidP="00166D6A">
      <w:pPr>
        <w:pStyle w:val="TextoGeral"/>
        <w:pBdr>
          <w:top w:val="single" w:sz="4" w:space="1" w:color="auto"/>
          <w:left w:val="single" w:sz="4" w:space="1" w:color="auto"/>
          <w:bottom w:val="single" w:sz="4" w:space="1" w:color="auto"/>
          <w:right w:val="single" w:sz="4" w:space="4" w:color="auto"/>
        </w:pBdr>
        <w:spacing w:after="0"/>
        <w:ind w:firstLine="567"/>
        <w:rPr>
          <w:rFonts w:cstheme="minorHAnsi"/>
        </w:rPr>
      </w:pPr>
      <w:r w:rsidRPr="00C17297">
        <w:rPr>
          <w:rFonts w:cstheme="minorHAnsi"/>
        </w:rPr>
        <w:t>Pelo presente instrumento particular de procuração e pela melhor forma de direito, o outorgante constitui e nomeia seu bastante procurador o outorgado, para o fim especial de representá-lo na assembleia geral ordinária de condôminos XXXXXXXXXX, podendo dito procurador debater todas as matérias constantes da ordem do dia, impugnar o debate e a votação de matérias estranhas a essa ordem do dia; examinar documentos e contas, aceitá-los ou impugná-los, votar na escolha de síndico, subsíndico, representantes e conselho fiscal; concordar ou não com a realização de obras e dos orçamentos propostos, assim como quanto à definição da cota de condomínio; constituir advogado com os necessários poderes e praticar todos os atos necessários para o cumprimento deste mandato, que dará tudo por bom e valioso.</w:t>
      </w:r>
    </w:p>
    <w:p w14:paraId="29FA845B" w14:textId="77777777" w:rsidR="00166D6A" w:rsidRPr="00C17297" w:rsidRDefault="00166D6A" w:rsidP="00166D6A">
      <w:pPr>
        <w:pStyle w:val="TextoGeral"/>
        <w:pBdr>
          <w:top w:val="single" w:sz="4" w:space="1" w:color="auto"/>
          <w:left w:val="single" w:sz="4" w:space="1" w:color="auto"/>
          <w:bottom w:val="single" w:sz="4" w:space="1" w:color="auto"/>
          <w:right w:val="single" w:sz="4" w:space="4" w:color="auto"/>
        </w:pBdr>
        <w:spacing w:after="0"/>
        <w:ind w:firstLine="567"/>
        <w:rPr>
          <w:rFonts w:cstheme="minorHAnsi"/>
        </w:rPr>
      </w:pPr>
    </w:p>
    <w:p w14:paraId="0AB46F41" w14:textId="77777777" w:rsidR="00166D6A" w:rsidRPr="00C17297" w:rsidRDefault="00166D6A" w:rsidP="00166D6A">
      <w:pPr>
        <w:pStyle w:val="TextoGeral"/>
        <w:pBdr>
          <w:top w:val="single" w:sz="4" w:space="1" w:color="auto"/>
          <w:left w:val="single" w:sz="4" w:space="1" w:color="auto"/>
          <w:bottom w:val="single" w:sz="4" w:space="1" w:color="auto"/>
          <w:right w:val="single" w:sz="4" w:space="4" w:color="auto"/>
        </w:pBdr>
        <w:spacing w:after="0"/>
        <w:ind w:firstLine="567"/>
        <w:rPr>
          <w:rFonts w:cstheme="minorHAnsi"/>
        </w:rPr>
      </w:pPr>
      <w:r w:rsidRPr="00C17297">
        <w:rPr>
          <w:rFonts w:ascii="Calibri" w:hAnsi="Calibri" w:cs="Tahoma"/>
        </w:rPr>
        <w:t>Cidade, dia e mês, ano</w:t>
      </w:r>
    </w:p>
    <w:p w14:paraId="471CBC12" w14:textId="77777777" w:rsidR="00166D6A" w:rsidRPr="00C17297" w:rsidRDefault="00166D6A" w:rsidP="00166D6A">
      <w:pPr>
        <w:pStyle w:val="TextoGeral"/>
        <w:pBdr>
          <w:top w:val="single" w:sz="4" w:space="1" w:color="auto"/>
          <w:left w:val="single" w:sz="4" w:space="1" w:color="auto"/>
          <w:bottom w:val="single" w:sz="4" w:space="1" w:color="auto"/>
          <w:right w:val="single" w:sz="4" w:space="4" w:color="auto"/>
        </w:pBdr>
        <w:spacing w:after="0"/>
        <w:ind w:firstLine="567"/>
        <w:rPr>
          <w:rFonts w:cstheme="minorHAnsi"/>
        </w:rPr>
      </w:pPr>
    </w:p>
    <w:p w14:paraId="3467E5DE" w14:textId="77777777" w:rsidR="00166D6A" w:rsidRPr="00C17297" w:rsidRDefault="00166D6A" w:rsidP="00166D6A">
      <w:pPr>
        <w:pStyle w:val="TextoGeral"/>
        <w:pBdr>
          <w:top w:val="single" w:sz="4" w:space="1" w:color="auto"/>
          <w:left w:val="single" w:sz="4" w:space="1" w:color="auto"/>
          <w:bottom w:val="single" w:sz="4" w:space="1" w:color="auto"/>
          <w:right w:val="single" w:sz="4" w:space="4" w:color="auto"/>
        </w:pBdr>
        <w:spacing w:after="0"/>
        <w:ind w:firstLine="567"/>
        <w:jc w:val="center"/>
        <w:rPr>
          <w:rFonts w:cstheme="minorHAnsi"/>
        </w:rPr>
      </w:pPr>
      <w:r w:rsidRPr="00C17297">
        <w:rPr>
          <w:rFonts w:cstheme="minorHAnsi"/>
        </w:rPr>
        <w:t>_______________________</w:t>
      </w:r>
    </w:p>
    <w:p w14:paraId="10EA3BA2" w14:textId="77777777" w:rsidR="00166D6A" w:rsidRPr="00C17297" w:rsidRDefault="00166D6A" w:rsidP="00166D6A">
      <w:pPr>
        <w:pStyle w:val="TextoGeral"/>
        <w:pBdr>
          <w:top w:val="single" w:sz="4" w:space="1" w:color="auto"/>
          <w:left w:val="single" w:sz="4" w:space="1" w:color="auto"/>
          <w:bottom w:val="single" w:sz="4" w:space="1" w:color="auto"/>
          <w:right w:val="single" w:sz="4" w:space="4" w:color="auto"/>
        </w:pBdr>
        <w:spacing w:after="0"/>
        <w:ind w:firstLine="567"/>
        <w:jc w:val="center"/>
        <w:rPr>
          <w:rFonts w:cstheme="minorHAnsi"/>
        </w:rPr>
      </w:pPr>
      <w:r w:rsidRPr="00C17297">
        <w:rPr>
          <w:rFonts w:cstheme="minorHAnsi"/>
        </w:rPr>
        <w:t>Outorgante (nome do proprietário)</w:t>
      </w:r>
    </w:p>
    <w:p w14:paraId="04FE825B" w14:textId="77777777" w:rsidR="00166D6A" w:rsidRPr="00C17297" w:rsidRDefault="00166D6A" w:rsidP="00166D6A">
      <w:pPr>
        <w:pStyle w:val="TextoGeral"/>
        <w:pBdr>
          <w:top w:val="single" w:sz="4" w:space="1" w:color="auto"/>
          <w:left w:val="single" w:sz="4" w:space="1" w:color="auto"/>
          <w:bottom w:val="single" w:sz="4" w:space="1" w:color="auto"/>
          <w:right w:val="single" w:sz="4" w:space="4" w:color="auto"/>
        </w:pBdr>
        <w:spacing w:after="0"/>
        <w:ind w:firstLine="567"/>
        <w:jc w:val="center"/>
        <w:rPr>
          <w:rFonts w:cstheme="minorHAnsi"/>
        </w:rPr>
      </w:pPr>
    </w:p>
    <w:p w14:paraId="32DBA1FE" w14:textId="77777777" w:rsidR="00166D6A" w:rsidRPr="00C17297" w:rsidRDefault="00166D6A" w:rsidP="00166D6A">
      <w:pPr>
        <w:pStyle w:val="TextoGeral"/>
        <w:pBdr>
          <w:top w:val="single" w:sz="4" w:space="1" w:color="auto"/>
          <w:left w:val="single" w:sz="4" w:space="1" w:color="auto"/>
          <w:bottom w:val="single" w:sz="4" w:space="1" w:color="auto"/>
          <w:right w:val="single" w:sz="4" w:space="4" w:color="auto"/>
        </w:pBdr>
        <w:spacing w:after="0"/>
        <w:ind w:firstLine="567"/>
        <w:jc w:val="center"/>
        <w:rPr>
          <w:rFonts w:cstheme="minorHAnsi"/>
        </w:rPr>
      </w:pPr>
    </w:p>
    <w:p w14:paraId="2FAC293E" w14:textId="77777777" w:rsidR="00C17297" w:rsidRDefault="00C17297">
      <w:pPr>
        <w:rPr>
          <w:b/>
          <w:sz w:val="24"/>
          <w:szCs w:val="24"/>
        </w:rPr>
      </w:pPr>
      <w:r>
        <w:rPr>
          <w:b/>
          <w:sz w:val="24"/>
          <w:szCs w:val="24"/>
        </w:rPr>
        <w:br w:type="page"/>
      </w:r>
    </w:p>
    <w:p w14:paraId="2EE26B4F" w14:textId="147034F4" w:rsidR="009668B4" w:rsidRPr="00C17297" w:rsidRDefault="00810671" w:rsidP="009668B4">
      <w:pPr>
        <w:pStyle w:val="PargrafodaLista"/>
        <w:numPr>
          <w:ilvl w:val="0"/>
          <w:numId w:val="1"/>
        </w:numPr>
        <w:rPr>
          <w:b/>
          <w:sz w:val="24"/>
          <w:szCs w:val="24"/>
        </w:rPr>
      </w:pPr>
      <w:r w:rsidRPr="00C17297">
        <w:rPr>
          <w:b/>
          <w:sz w:val="24"/>
          <w:szCs w:val="24"/>
        </w:rPr>
        <w:lastRenderedPageBreak/>
        <w:t>Exemplos de quórum de votação</w:t>
      </w:r>
    </w:p>
    <w:p w14:paraId="3F3B8DF7" w14:textId="77777777" w:rsidR="00810671" w:rsidRPr="00C17297" w:rsidRDefault="00810671" w:rsidP="00810671">
      <w:pPr>
        <w:ind w:left="360"/>
        <w:rPr>
          <w:sz w:val="24"/>
          <w:szCs w:val="24"/>
        </w:rPr>
      </w:pPr>
      <w:r w:rsidRPr="00C17297">
        <w:rPr>
          <w:sz w:val="24"/>
          <w:szCs w:val="24"/>
        </w:rPr>
        <w:t>Referente ao item “9.7 Quórum de votação em assembleia”</w:t>
      </w:r>
    </w:p>
    <w:tbl>
      <w:tblPr>
        <w:tblStyle w:val="Tabelacomgrade"/>
        <w:tblW w:w="10060" w:type="dxa"/>
        <w:tblLook w:val="04A0" w:firstRow="1" w:lastRow="0" w:firstColumn="1" w:lastColumn="0" w:noHBand="0" w:noVBand="1"/>
      </w:tblPr>
      <w:tblGrid>
        <w:gridCol w:w="3134"/>
        <w:gridCol w:w="2234"/>
        <w:gridCol w:w="4692"/>
      </w:tblGrid>
      <w:tr w:rsidR="00C17297" w:rsidRPr="00C17297" w14:paraId="51C3599D" w14:textId="77777777" w:rsidTr="00B768ED">
        <w:trPr>
          <w:trHeight w:val="235"/>
        </w:trPr>
        <w:tc>
          <w:tcPr>
            <w:tcW w:w="3256" w:type="dxa"/>
          </w:tcPr>
          <w:p w14:paraId="6AC21585" w14:textId="77777777" w:rsidR="00810671" w:rsidRPr="00C17297" w:rsidRDefault="00810671" w:rsidP="00810671">
            <w:pPr>
              <w:jc w:val="both"/>
              <w:rPr>
                <w:rFonts w:cstheme="minorHAnsi"/>
                <w:b/>
                <w:bCs/>
                <w:sz w:val="24"/>
                <w:szCs w:val="24"/>
              </w:rPr>
            </w:pPr>
            <w:r w:rsidRPr="00C17297">
              <w:rPr>
                <w:rFonts w:cstheme="minorHAnsi"/>
                <w:b/>
                <w:bCs/>
                <w:sz w:val="24"/>
                <w:szCs w:val="24"/>
              </w:rPr>
              <w:t>Deliberação</w:t>
            </w:r>
          </w:p>
        </w:tc>
        <w:tc>
          <w:tcPr>
            <w:tcW w:w="1842" w:type="dxa"/>
          </w:tcPr>
          <w:p w14:paraId="32C07286" w14:textId="77777777" w:rsidR="00810671" w:rsidRPr="00C17297" w:rsidRDefault="00810671" w:rsidP="00810671">
            <w:pPr>
              <w:ind w:left="-82"/>
              <w:jc w:val="both"/>
              <w:rPr>
                <w:rFonts w:cstheme="minorHAnsi"/>
                <w:b/>
                <w:bCs/>
                <w:sz w:val="24"/>
                <w:szCs w:val="24"/>
              </w:rPr>
            </w:pPr>
            <w:r w:rsidRPr="00C17297">
              <w:rPr>
                <w:rFonts w:cstheme="minorHAnsi"/>
                <w:b/>
                <w:bCs/>
                <w:sz w:val="24"/>
                <w:szCs w:val="24"/>
              </w:rPr>
              <w:t>Quórum</w:t>
            </w:r>
          </w:p>
        </w:tc>
        <w:tc>
          <w:tcPr>
            <w:tcW w:w="4962" w:type="dxa"/>
          </w:tcPr>
          <w:p w14:paraId="1BF6450A" w14:textId="77777777" w:rsidR="00810671" w:rsidRPr="00C17297" w:rsidRDefault="00810671" w:rsidP="00810671">
            <w:pPr>
              <w:jc w:val="both"/>
              <w:rPr>
                <w:rFonts w:cstheme="minorHAnsi"/>
                <w:b/>
                <w:bCs/>
                <w:sz w:val="24"/>
                <w:szCs w:val="24"/>
              </w:rPr>
            </w:pPr>
            <w:r w:rsidRPr="00C17297">
              <w:rPr>
                <w:rFonts w:cstheme="minorHAnsi"/>
                <w:b/>
                <w:bCs/>
                <w:sz w:val="24"/>
                <w:szCs w:val="24"/>
              </w:rPr>
              <w:t>OBSERVAÇÕES</w:t>
            </w:r>
          </w:p>
        </w:tc>
      </w:tr>
      <w:tr w:rsidR="00C17297" w:rsidRPr="00C17297" w14:paraId="10F7A076" w14:textId="77777777" w:rsidTr="00B768ED">
        <w:trPr>
          <w:trHeight w:val="218"/>
        </w:trPr>
        <w:tc>
          <w:tcPr>
            <w:tcW w:w="3256" w:type="dxa"/>
          </w:tcPr>
          <w:p w14:paraId="4E51B2BA" w14:textId="77777777" w:rsidR="00810671" w:rsidRPr="00C17297" w:rsidRDefault="00810671" w:rsidP="00810671">
            <w:pPr>
              <w:jc w:val="both"/>
              <w:rPr>
                <w:rFonts w:cstheme="minorHAnsi"/>
                <w:sz w:val="24"/>
                <w:szCs w:val="24"/>
              </w:rPr>
            </w:pPr>
            <w:r w:rsidRPr="00C17297">
              <w:rPr>
                <w:rFonts w:cstheme="minorHAnsi"/>
                <w:sz w:val="24"/>
                <w:szCs w:val="24"/>
              </w:rPr>
              <w:t>Alterar a convenção</w:t>
            </w:r>
          </w:p>
        </w:tc>
        <w:tc>
          <w:tcPr>
            <w:tcW w:w="1842" w:type="dxa"/>
          </w:tcPr>
          <w:p w14:paraId="2F42697B" w14:textId="77777777" w:rsidR="00810671" w:rsidRPr="00C17297" w:rsidRDefault="00810671" w:rsidP="00810671">
            <w:pPr>
              <w:ind w:left="-82"/>
              <w:jc w:val="both"/>
              <w:rPr>
                <w:rFonts w:cstheme="minorHAnsi"/>
                <w:sz w:val="24"/>
                <w:szCs w:val="24"/>
              </w:rPr>
            </w:pPr>
            <w:r w:rsidRPr="00C17297">
              <w:rPr>
                <w:rFonts w:cstheme="minorHAnsi"/>
                <w:sz w:val="24"/>
                <w:szCs w:val="24"/>
              </w:rPr>
              <w:t>2/3 dos condôminos</w:t>
            </w:r>
          </w:p>
        </w:tc>
        <w:tc>
          <w:tcPr>
            <w:tcW w:w="4962" w:type="dxa"/>
          </w:tcPr>
          <w:p w14:paraId="21D55A58" w14:textId="77777777" w:rsidR="00810671" w:rsidRPr="00C17297" w:rsidRDefault="00810671" w:rsidP="00810671">
            <w:pPr>
              <w:jc w:val="both"/>
              <w:rPr>
                <w:rFonts w:cstheme="minorHAnsi"/>
                <w:sz w:val="24"/>
                <w:szCs w:val="24"/>
              </w:rPr>
            </w:pPr>
            <w:r w:rsidRPr="00C17297">
              <w:rPr>
                <w:rFonts w:cstheme="minorHAnsi"/>
                <w:sz w:val="24"/>
                <w:szCs w:val="24"/>
              </w:rPr>
              <w:t>Art. 1.351</w:t>
            </w:r>
          </w:p>
        </w:tc>
      </w:tr>
      <w:tr w:rsidR="00C17297" w:rsidRPr="00C17297" w14:paraId="7D31DA15" w14:textId="77777777" w:rsidTr="00B768ED">
        <w:trPr>
          <w:trHeight w:val="455"/>
        </w:trPr>
        <w:tc>
          <w:tcPr>
            <w:tcW w:w="3256" w:type="dxa"/>
          </w:tcPr>
          <w:p w14:paraId="06D39514" w14:textId="77777777" w:rsidR="00810671" w:rsidRPr="00C17297" w:rsidRDefault="00810671" w:rsidP="00810671">
            <w:pPr>
              <w:jc w:val="both"/>
              <w:rPr>
                <w:rFonts w:cstheme="minorHAnsi"/>
                <w:sz w:val="24"/>
                <w:szCs w:val="24"/>
              </w:rPr>
            </w:pPr>
            <w:r w:rsidRPr="00C17297">
              <w:rPr>
                <w:rFonts w:cstheme="minorHAnsi"/>
                <w:sz w:val="24"/>
                <w:szCs w:val="24"/>
              </w:rPr>
              <w:t>Alterar o regimento interno</w:t>
            </w:r>
          </w:p>
        </w:tc>
        <w:tc>
          <w:tcPr>
            <w:tcW w:w="1842" w:type="dxa"/>
          </w:tcPr>
          <w:p w14:paraId="7E0ADB4E" w14:textId="77777777" w:rsidR="00810671" w:rsidRPr="00C17297" w:rsidRDefault="00810671" w:rsidP="00810671">
            <w:pPr>
              <w:ind w:left="-82"/>
              <w:jc w:val="both"/>
              <w:rPr>
                <w:rFonts w:cstheme="minorHAnsi"/>
                <w:sz w:val="24"/>
                <w:szCs w:val="24"/>
              </w:rPr>
            </w:pPr>
            <w:r w:rsidRPr="00C17297">
              <w:rPr>
                <w:rFonts w:cstheme="minorHAnsi"/>
                <w:sz w:val="24"/>
                <w:szCs w:val="24"/>
              </w:rPr>
              <w:t>Maioria simples</w:t>
            </w:r>
          </w:p>
        </w:tc>
        <w:tc>
          <w:tcPr>
            <w:tcW w:w="4962" w:type="dxa"/>
          </w:tcPr>
          <w:p w14:paraId="018C44A3" w14:textId="77777777" w:rsidR="00810671" w:rsidRPr="00C17297" w:rsidRDefault="00810671" w:rsidP="00810671">
            <w:pPr>
              <w:jc w:val="both"/>
              <w:rPr>
                <w:rFonts w:cstheme="minorHAnsi"/>
                <w:sz w:val="24"/>
                <w:szCs w:val="24"/>
              </w:rPr>
            </w:pPr>
            <w:r w:rsidRPr="00C17297">
              <w:rPr>
                <w:rFonts w:cstheme="minorHAnsi"/>
                <w:sz w:val="24"/>
                <w:szCs w:val="24"/>
              </w:rPr>
              <w:t>Salvo disposição em contrário na convenção.</w:t>
            </w:r>
          </w:p>
        </w:tc>
      </w:tr>
      <w:tr w:rsidR="00C17297" w:rsidRPr="00C17297" w14:paraId="1CD14FCE" w14:textId="77777777" w:rsidTr="00B768ED">
        <w:trPr>
          <w:trHeight w:val="218"/>
        </w:trPr>
        <w:tc>
          <w:tcPr>
            <w:tcW w:w="3256" w:type="dxa"/>
          </w:tcPr>
          <w:p w14:paraId="7C8852A9" w14:textId="77777777" w:rsidR="00810671" w:rsidRPr="00C17297" w:rsidRDefault="00810671" w:rsidP="00810671">
            <w:pPr>
              <w:jc w:val="both"/>
              <w:rPr>
                <w:rFonts w:cstheme="minorHAnsi"/>
                <w:sz w:val="24"/>
                <w:szCs w:val="24"/>
              </w:rPr>
            </w:pPr>
            <w:r w:rsidRPr="00C17297">
              <w:rPr>
                <w:rFonts w:cstheme="minorHAnsi"/>
                <w:sz w:val="24"/>
                <w:szCs w:val="24"/>
              </w:rPr>
              <w:t>Alterar a fachada</w:t>
            </w:r>
          </w:p>
        </w:tc>
        <w:tc>
          <w:tcPr>
            <w:tcW w:w="1842" w:type="dxa"/>
          </w:tcPr>
          <w:p w14:paraId="14D80C84" w14:textId="77777777" w:rsidR="00810671" w:rsidRPr="00C17297" w:rsidRDefault="00810671" w:rsidP="00810671">
            <w:pPr>
              <w:jc w:val="both"/>
              <w:rPr>
                <w:rFonts w:cstheme="minorHAnsi"/>
                <w:sz w:val="24"/>
                <w:szCs w:val="24"/>
              </w:rPr>
            </w:pPr>
            <w:r w:rsidRPr="00C17297">
              <w:rPr>
                <w:rFonts w:cstheme="minorHAnsi"/>
                <w:sz w:val="24"/>
                <w:szCs w:val="24"/>
              </w:rPr>
              <w:t>Unanimidade</w:t>
            </w:r>
          </w:p>
        </w:tc>
        <w:tc>
          <w:tcPr>
            <w:tcW w:w="4962" w:type="dxa"/>
          </w:tcPr>
          <w:p w14:paraId="3F64E5D1" w14:textId="77777777" w:rsidR="00810671" w:rsidRPr="00C17297" w:rsidRDefault="00810671" w:rsidP="00810671">
            <w:pPr>
              <w:jc w:val="both"/>
              <w:rPr>
                <w:rFonts w:cstheme="minorHAnsi"/>
                <w:sz w:val="24"/>
                <w:szCs w:val="24"/>
              </w:rPr>
            </w:pPr>
          </w:p>
        </w:tc>
      </w:tr>
      <w:tr w:rsidR="00C17297" w:rsidRPr="00C17297" w14:paraId="4C727CAA" w14:textId="77777777" w:rsidTr="00B768ED">
        <w:trPr>
          <w:trHeight w:val="2502"/>
        </w:trPr>
        <w:tc>
          <w:tcPr>
            <w:tcW w:w="3256" w:type="dxa"/>
          </w:tcPr>
          <w:p w14:paraId="24EF5340" w14:textId="77777777" w:rsidR="00810671" w:rsidRPr="00C17297" w:rsidRDefault="00810671" w:rsidP="00810671">
            <w:pPr>
              <w:jc w:val="both"/>
              <w:rPr>
                <w:rFonts w:cstheme="minorHAnsi"/>
                <w:sz w:val="24"/>
                <w:szCs w:val="24"/>
              </w:rPr>
            </w:pPr>
            <w:r w:rsidRPr="00C17297">
              <w:rPr>
                <w:rFonts w:cstheme="minorHAnsi"/>
                <w:sz w:val="24"/>
                <w:szCs w:val="24"/>
              </w:rPr>
              <w:t>Ar-condicionado</w:t>
            </w:r>
          </w:p>
        </w:tc>
        <w:tc>
          <w:tcPr>
            <w:tcW w:w="1842" w:type="dxa"/>
          </w:tcPr>
          <w:p w14:paraId="0C5987AF" w14:textId="77777777" w:rsidR="00810671" w:rsidRPr="00C17297" w:rsidRDefault="00810671" w:rsidP="00810671">
            <w:pPr>
              <w:jc w:val="both"/>
              <w:rPr>
                <w:rFonts w:cstheme="minorHAnsi"/>
                <w:sz w:val="24"/>
                <w:szCs w:val="24"/>
              </w:rPr>
            </w:pPr>
            <w:r w:rsidRPr="00C17297">
              <w:rPr>
                <w:rFonts w:cstheme="minorHAnsi"/>
                <w:sz w:val="24"/>
                <w:szCs w:val="24"/>
              </w:rPr>
              <w:t>a) Maioria simples (desde que sem previsão na convenção e não altere a fachada, por exemplo colocado na varanda).</w:t>
            </w:r>
          </w:p>
          <w:p w14:paraId="61B6F859" w14:textId="77777777" w:rsidR="00810671" w:rsidRPr="00C17297" w:rsidRDefault="00810671" w:rsidP="00810671">
            <w:pPr>
              <w:contextualSpacing/>
              <w:jc w:val="both"/>
              <w:rPr>
                <w:rFonts w:cstheme="minorHAnsi"/>
                <w:sz w:val="24"/>
                <w:szCs w:val="24"/>
              </w:rPr>
            </w:pPr>
            <w:r w:rsidRPr="00C17297">
              <w:rPr>
                <w:rFonts w:cstheme="minorHAnsi"/>
                <w:sz w:val="24"/>
                <w:szCs w:val="24"/>
              </w:rPr>
              <w:t>b) Se proibido na convenção, é necessário alterar o instrumento por 2/3 dos condôminos.</w:t>
            </w:r>
          </w:p>
          <w:p w14:paraId="43625BE1" w14:textId="77777777" w:rsidR="00810671" w:rsidRPr="00C17297" w:rsidRDefault="00810671" w:rsidP="00810671">
            <w:pPr>
              <w:contextualSpacing/>
              <w:jc w:val="both"/>
              <w:rPr>
                <w:rFonts w:cstheme="minorHAnsi"/>
                <w:sz w:val="24"/>
                <w:szCs w:val="24"/>
              </w:rPr>
            </w:pPr>
            <w:r w:rsidRPr="00C17297">
              <w:rPr>
                <w:rFonts w:cstheme="minorHAnsi"/>
                <w:sz w:val="24"/>
                <w:szCs w:val="24"/>
              </w:rPr>
              <w:t>c) Se alterar a fachada, unanimidade.</w:t>
            </w:r>
          </w:p>
        </w:tc>
        <w:tc>
          <w:tcPr>
            <w:tcW w:w="4962" w:type="dxa"/>
          </w:tcPr>
          <w:p w14:paraId="2F6B8FA5" w14:textId="77777777" w:rsidR="00810671" w:rsidRPr="00C17297" w:rsidRDefault="00810671" w:rsidP="00810671">
            <w:pPr>
              <w:jc w:val="both"/>
              <w:rPr>
                <w:rFonts w:cstheme="minorHAnsi"/>
                <w:sz w:val="24"/>
                <w:szCs w:val="24"/>
              </w:rPr>
            </w:pPr>
            <w:r w:rsidRPr="00C17297">
              <w:rPr>
                <w:rFonts w:cstheme="minorHAnsi"/>
                <w:sz w:val="24"/>
                <w:szCs w:val="24"/>
              </w:rPr>
              <w:t>A questão do ar-condicionado deve levar em conta a estrutura elétrica do prédio. É necessário laudo de engenheiro elétrico antes de apreciação em assembleia.</w:t>
            </w:r>
          </w:p>
        </w:tc>
      </w:tr>
      <w:tr w:rsidR="00C17297" w:rsidRPr="00C17297" w14:paraId="4FF3DF1E" w14:textId="77777777" w:rsidTr="00B768ED">
        <w:trPr>
          <w:trHeight w:val="913"/>
        </w:trPr>
        <w:tc>
          <w:tcPr>
            <w:tcW w:w="3256" w:type="dxa"/>
          </w:tcPr>
          <w:p w14:paraId="5F2569C9" w14:textId="77777777" w:rsidR="00810671" w:rsidRPr="00C17297" w:rsidRDefault="00810671" w:rsidP="00810671">
            <w:pPr>
              <w:jc w:val="both"/>
              <w:rPr>
                <w:rFonts w:cstheme="minorHAnsi"/>
                <w:sz w:val="24"/>
                <w:szCs w:val="24"/>
              </w:rPr>
            </w:pPr>
            <w:r w:rsidRPr="00C17297">
              <w:rPr>
                <w:rFonts w:cstheme="minorHAnsi"/>
                <w:sz w:val="24"/>
                <w:szCs w:val="24"/>
              </w:rPr>
              <w:t>Fechamento de sacada</w:t>
            </w:r>
          </w:p>
          <w:p w14:paraId="395830AB" w14:textId="77777777" w:rsidR="00810671" w:rsidRPr="00C17297" w:rsidRDefault="00810671" w:rsidP="00810671">
            <w:pPr>
              <w:jc w:val="both"/>
              <w:rPr>
                <w:rFonts w:cstheme="minorHAnsi"/>
                <w:sz w:val="24"/>
                <w:szCs w:val="24"/>
              </w:rPr>
            </w:pPr>
          </w:p>
          <w:p w14:paraId="074FD223" w14:textId="77777777" w:rsidR="00810671" w:rsidRPr="00C17297" w:rsidRDefault="00810671" w:rsidP="00810671">
            <w:pPr>
              <w:jc w:val="both"/>
              <w:rPr>
                <w:rFonts w:cstheme="minorHAnsi"/>
                <w:sz w:val="24"/>
                <w:szCs w:val="24"/>
              </w:rPr>
            </w:pPr>
          </w:p>
          <w:p w14:paraId="1C3D3D2B" w14:textId="77777777" w:rsidR="00810671" w:rsidRPr="00C17297" w:rsidRDefault="00810671" w:rsidP="00810671">
            <w:pPr>
              <w:jc w:val="both"/>
              <w:rPr>
                <w:rFonts w:cstheme="minorHAnsi"/>
                <w:sz w:val="24"/>
                <w:szCs w:val="24"/>
              </w:rPr>
            </w:pPr>
          </w:p>
          <w:p w14:paraId="746053CA" w14:textId="77777777" w:rsidR="00810671" w:rsidRPr="00C17297" w:rsidRDefault="00810671" w:rsidP="00810671">
            <w:pPr>
              <w:jc w:val="both"/>
              <w:rPr>
                <w:rFonts w:cstheme="minorHAnsi"/>
                <w:sz w:val="24"/>
                <w:szCs w:val="24"/>
              </w:rPr>
            </w:pPr>
          </w:p>
          <w:p w14:paraId="2E7B5CED" w14:textId="77777777" w:rsidR="00810671" w:rsidRPr="00C17297" w:rsidRDefault="00810671" w:rsidP="00810671">
            <w:pPr>
              <w:jc w:val="both"/>
              <w:rPr>
                <w:rFonts w:cstheme="minorHAnsi"/>
                <w:sz w:val="24"/>
                <w:szCs w:val="24"/>
              </w:rPr>
            </w:pPr>
          </w:p>
          <w:p w14:paraId="4DA8C358" w14:textId="77777777" w:rsidR="00810671" w:rsidRPr="00C17297" w:rsidRDefault="00810671" w:rsidP="00810671">
            <w:pPr>
              <w:jc w:val="both"/>
              <w:rPr>
                <w:rFonts w:cstheme="minorHAnsi"/>
                <w:sz w:val="24"/>
                <w:szCs w:val="24"/>
              </w:rPr>
            </w:pPr>
          </w:p>
        </w:tc>
        <w:tc>
          <w:tcPr>
            <w:tcW w:w="1842" w:type="dxa"/>
          </w:tcPr>
          <w:p w14:paraId="5E5AD93D" w14:textId="77777777" w:rsidR="00810671" w:rsidRPr="00C17297" w:rsidRDefault="00810671" w:rsidP="00810671">
            <w:pPr>
              <w:jc w:val="both"/>
              <w:rPr>
                <w:rFonts w:cstheme="minorHAnsi"/>
                <w:sz w:val="24"/>
                <w:szCs w:val="24"/>
              </w:rPr>
            </w:pPr>
            <w:r w:rsidRPr="00C17297">
              <w:rPr>
                <w:rFonts w:cstheme="minorHAnsi"/>
                <w:sz w:val="24"/>
                <w:szCs w:val="24"/>
              </w:rPr>
              <w:t>Maioria simples</w:t>
            </w:r>
          </w:p>
          <w:p w14:paraId="5E4CE3EE" w14:textId="77777777" w:rsidR="00810671" w:rsidRPr="00C17297" w:rsidRDefault="00810671" w:rsidP="00810671">
            <w:pPr>
              <w:jc w:val="both"/>
              <w:rPr>
                <w:rFonts w:cstheme="minorHAnsi"/>
                <w:sz w:val="24"/>
                <w:szCs w:val="24"/>
              </w:rPr>
            </w:pPr>
          </w:p>
          <w:p w14:paraId="46D11B72" w14:textId="77777777" w:rsidR="00810671" w:rsidRPr="00C17297" w:rsidRDefault="00810671" w:rsidP="00810671">
            <w:pPr>
              <w:jc w:val="both"/>
              <w:rPr>
                <w:rFonts w:cstheme="minorHAnsi"/>
                <w:sz w:val="24"/>
                <w:szCs w:val="24"/>
              </w:rPr>
            </w:pPr>
          </w:p>
          <w:p w14:paraId="5F16B32A" w14:textId="77777777" w:rsidR="00810671" w:rsidRPr="00C17297" w:rsidRDefault="00810671" w:rsidP="00810671">
            <w:pPr>
              <w:jc w:val="both"/>
              <w:rPr>
                <w:rFonts w:cstheme="minorHAnsi"/>
                <w:sz w:val="24"/>
                <w:szCs w:val="24"/>
              </w:rPr>
            </w:pPr>
          </w:p>
          <w:p w14:paraId="04E4286E" w14:textId="77777777" w:rsidR="00810671" w:rsidRPr="00C17297" w:rsidRDefault="00810671" w:rsidP="00810671">
            <w:pPr>
              <w:jc w:val="both"/>
              <w:rPr>
                <w:rFonts w:cstheme="minorHAnsi"/>
                <w:sz w:val="24"/>
                <w:szCs w:val="24"/>
              </w:rPr>
            </w:pPr>
          </w:p>
          <w:p w14:paraId="3FEFB317" w14:textId="77777777" w:rsidR="00810671" w:rsidRPr="00C17297" w:rsidRDefault="00810671" w:rsidP="00810671">
            <w:pPr>
              <w:jc w:val="both"/>
              <w:rPr>
                <w:rFonts w:cstheme="minorHAnsi"/>
                <w:sz w:val="24"/>
                <w:szCs w:val="24"/>
              </w:rPr>
            </w:pPr>
          </w:p>
          <w:p w14:paraId="69B65CDC" w14:textId="77777777" w:rsidR="00810671" w:rsidRPr="00C17297" w:rsidRDefault="00810671" w:rsidP="00810671">
            <w:pPr>
              <w:jc w:val="both"/>
              <w:rPr>
                <w:rFonts w:cstheme="minorHAnsi"/>
                <w:sz w:val="24"/>
                <w:szCs w:val="24"/>
              </w:rPr>
            </w:pPr>
          </w:p>
        </w:tc>
        <w:tc>
          <w:tcPr>
            <w:tcW w:w="4962" w:type="dxa"/>
          </w:tcPr>
          <w:p w14:paraId="14154628" w14:textId="77777777" w:rsidR="00810671" w:rsidRPr="00C17297" w:rsidRDefault="00810671" w:rsidP="00810671">
            <w:pPr>
              <w:jc w:val="both"/>
              <w:rPr>
                <w:rFonts w:cstheme="minorHAnsi"/>
                <w:sz w:val="24"/>
                <w:szCs w:val="24"/>
              </w:rPr>
            </w:pPr>
            <w:bookmarkStart w:id="0" w:name="_Hlk493519897"/>
            <w:r w:rsidRPr="00C17297">
              <w:rPr>
                <w:rFonts w:cstheme="minorHAnsi"/>
                <w:sz w:val="24"/>
                <w:szCs w:val="24"/>
              </w:rPr>
              <w:t xml:space="preserve">Desde que padronizado pelo prédio, com vidros incolores e caixilhos iguais a todos que realizarem o fechamento. A questão da aprovação da assembleia não exime o cumprimento da legislação municipal do código de obras. </w:t>
            </w:r>
          </w:p>
          <w:p w14:paraId="0F312508" w14:textId="77777777" w:rsidR="00810671" w:rsidRPr="00C17297" w:rsidRDefault="00810671" w:rsidP="00810671">
            <w:pPr>
              <w:jc w:val="both"/>
              <w:rPr>
                <w:rFonts w:cstheme="minorHAnsi"/>
                <w:sz w:val="24"/>
                <w:szCs w:val="24"/>
              </w:rPr>
            </w:pPr>
            <w:r w:rsidRPr="00C17297">
              <w:rPr>
                <w:rFonts w:cstheme="minorHAnsi"/>
                <w:sz w:val="24"/>
                <w:szCs w:val="24"/>
              </w:rPr>
              <w:br/>
              <w:t>É necessário ainda autorização da construtora ou laudo de engenheiro civil para constatar que o peso não afetará a estrutura.</w:t>
            </w:r>
          </w:p>
          <w:bookmarkEnd w:id="0"/>
          <w:p w14:paraId="6B6655BB" w14:textId="77777777" w:rsidR="00810671" w:rsidRPr="00C17297" w:rsidRDefault="00810671" w:rsidP="00810671">
            <w:pPr>
              <w:jc w:val="both"/>
              <w:rPr>
                <w:rFonts w:cstheme="minorHAnsi"/>
                <w:sz w:val="24"/>
                <w:szCs w:val="24"/>
              </w:rPr>
            </w:pPr>
          </w:p>
        </w:tc>
      </w:tr>
      <w:tr w:rsidR="00C17297" w:rsidRPr="00C17297" w14:paraId="39F2AD6B" w14:textId="77777777" w:rsidTr="00B768ED">
        <w:trPr>
          <w:trHeight w:val="1151"/>
        </w:trPr>
        <w:tc>
          <w:tcPr>
            <w:tcW w:w="3256" w:type="dxa"/>
          </w:tcPr>
          <w:p w14:paraId="59C36939" w14:textId="77777777" w:rsidR="00810671" w:rsidRPr="00C17297" w:rsidRDefault="00810671" w:rsidP="00810671">
            <w:pPr>
              <w:jc w:val="both"/>
              <w:rPr>
                <w:rFonts w:cstheme="minorHAnsi"/>
                <w:sz w:val="24"/>
                <w:szCs w:val="24"/>
              </w:rPr>
            </w:pPr>
            <w:r w:rsidRPr="00C17297">
              <w:rPr>
                <w:rFonts w:cstheme="minorHAnsi"/>
                <w:sz w:val="24"/>
                <w:szCs w:val="24"/>
              </w:rPr>
              <w:t>Obras necessárias – têm por fim conservar o bem ou evitar que se deteriore</w:t>
            </w:r>
          </w:p>
        </w:tc>
        <w:tc>
          <w:tcPr>
            <w:tcW w:w="1842" w:type="dxa"/>
          </w:tcPr>
          <w:p w14:paraId="38A89C0E" w14:textId="5D76FDCE" w:rsidR="00810671" w:rsidRPr="00C17297" w:rsidRDefault="00810671" w:rsidP="00810671">
            <w:pPr>
              <w:jc w:val="both"/>
              <w:rPr>
                <w:rFonts w:cstheme="minorHAnsi"/>
                <w:sz w:val="24"/>
                <w:szCs w:val="24"/>
              </w:rPr>
            </w:pPr>
            <w:r w:rsidRPr="00C17297">
              <w:rPr>
                <w:rFonts w:cstheme="minorHAnsi"/>
                <w:sz w:val="24"/>
                <w:szCs w:val="24"/>
              </w:rPr>
              <w:t>Maioria simples, podem ocorrer e serem ratificadas depois se a urgência justificar. Art. 1.341 §§ 1º</w:t>
            </w:r>
            <w:r w:rsidRPr="00C17297" w:rsidDel="0094283C">
              <w:rPr>
                <w:rFonts w:cstheme="minorHAnsi"/>
                <w:sz w:val="24"/>
                <w:szCs w:val="24"/>
              </w:rPr>
              <w:t xml:space="preserve"> </w:t>
            </w:r>
            <w:r w:rsidRPr="00C17297">
              <w:rPr>
                <w:rFonts w:cstheme="minorHAnsi"/>
                <w:sz w:val="24"/>
                <w:szCs w:val="24"/>
              </w:rPr>
              <w:t>e 2º</w:t>
            </w:r>
          </w:p>
        </w:tc>
        <w:tc>
          <w:tcPr>
            <w:tcW w:w="4962" w:type="dxa"/>
          </w:tcPr>
          <w:p w14:paraId="37779197" w14:textId="77777777" w:rsidR="00810671" w:rsidRPr="00C17297" w:rsidRDefault="00810671" w:rsidP="00810671">
            <w:pPr>
              <w:jc w:val="both"/>
              <w:rPr>
                <w:rFonts w:cstheme="minorHAnsi"/>
                <w:sz w:val="24"/>
                <w:szCs w:val="24"/>
              </w:rPr>
            </w:pPr>
          </w:p>
          <w:p w14:paraId="011912CB" w14:textId="77777777" w:rsidR="00810671" w:rsidRPr="00C17297" w:rsidRDefault="00810671" w:rsidP="00810671">
            <w:pPr>
              <w:jc w:val="both"/>
              <w:rPr>
                <w:rFonts w:cstheme="minorHAnsi"/>
                <w:sz w:val="24"/>
                <w:szCs w:val="24"/>
              </w:rPr>
            </w:pPr>
            <w:r w:rsidRPr="00C17297">
              <w:rPr>
                <w:rFonts w:cstheme="minorHAnsi"/>
                <w:sz w:val="24"/>
                <w:szCs w:val="24"/>
              </w:rPr>
              <w:t>Exemplo: Manutenções, reparos etc.</w:t>
            </w:r>
          </w:p>
        </w:tc>
      </w:tr>
      <w:tr w:rsidR="00C17297" w:rsidRPr="00C17297" w14:paraId="086ACB3F" w14:textId="77777777" w:rsidTr="00B768ED">
        <w:trPr>
          <w:trHeight w:val="694"/>
        </w:trPr>
        <w:tc>
          <w:tcPr>
            <w:tcW w:w="3256" w:type="dxa"/>
          </w:tcPr>
          <w:p w14:paraId="2DF3BA24" w14:textId="77777777" w:rsidR="00810671" w:rsidRPr="00C17297" w:rsidRDefault="00810671" w:rsidP="00810671">
            <w:pPr>
              <w:jc w:val="both"/>
              <w:rPr>
                <w:rFonts w:cstheme="minorHAnsi"/>
                <w:sz w:val="24"/>
                <w:szCs w:val="24"/>
              </w:rPr>
            </w:pPr>
            <w:r w:rsidRPr="00C17297">
              <w:rPr>
                <w:rFonts w:cstheme="minorHAnsi"/>
                <w:sz w:val="24"/>
                <w:szCs w:val="24"/>
              </w:rPr>
              <w:t>Obras úteis – aumentam ou facilitam o uso</w:t>
            </w:r>
          </w:p>
        </w:tc>
        <w:tc>
          <w:tcPr>
            <w:tcW w:w="1842" w:type="dxa"/>
          </w:tcPr>
          <w:p w14:paraId="7A38B4F7" w14:textId="77777777" w:rsidR="00810671" w:rsidRPr="00C17297" w:rsidRDefault="00810671" w:rsidP="00810671">
            <w:pPr>
              <w:jc w:val="both"/>
              <w:rPr>
                <w:rFonts w:cstheme="minorHAnsi"/>
                <w:sz w:val="24"/>
                <w:szCs w:val="24"/>
              </w:rPr>
            </w:pPr>
            <w:r w:rsidRPr="00C17297">
              <w:rPr>
                <w:rFonts w:cstheme="minorHAnsi"/>
                <w:sz w:val="24"/>
                <w:szCs w:val="24"/>
              </w:rPr>
              <w:t>Maioria dos condôminos (50% mais um do todo). Art. 1.341, inciso II, do Código Civil</w:t>
            </w:r>
          </w:p>
        </w:tc>
        <w:tc>
          <w:tcPr>
            <w:tcW w:w="4962" w:type="dxa"/>
          </w:tcPr>
          <w:p w14:paraId="6C836947" w14:textId="77777777" w:rsidR="00810671" w:rsidRPr="00C17297" w:rsidRDefault="00810671" w:rsidP="00810671">
            <w:pPr>
              <w:jc w:val="both"/>
              <w:rPr>
                <w:rFonts w:cstheme="minorHAnsi"/>
                <w:sz w:val="24"/>
                <w:szCs w:val="24"/>
              </w:rPr>
            </w:pPr>
            <w:r w:rsidRPr="00C17297">
              <w:rPr>
                <w:rFonts w:cstheme="minorHAnsi"/>
                <w:sz w:val="24"/>
                <w:szCs w:val="24"/>
              </w:rPr>
              <w:t>Exemplo: Implantação e medição de água individual etc.</w:t>
            </w:r>
          </w:p>
        </w:tc>
      </w:tr>
      <w:tr w:rsidR="00C17297" w:rsidRPr="00C17297" w14:paraId="72C1FBA3" w14:textId="77777777" w:rsidTr="00B768ED">
        <w:trPr>
          <w:trHeight w:val="1151"/>
        </w:trPr>
        <w:tc>
          <w:tcPr>
            <w:tcW w:w="3256" w:type="dxa"/>
          </w:tcPr>
          <w:p w14:paraId="0403EC82" w14:textId="77777777" w:rsidR="00810671" w:rsidRPr="00C17297" w:rsidRDefault="00810671" w:rsidP="00810671">
            <w:pPr>
              <w:jc w:val="both"/>
              <w:rPr>
                <w:rFonts w:cstheme="minorHAnsi"/>
                <w:sz w:val="24"/>
                <w:szCs w:val="24"/>
              </w:rPr>
            </w:pPr>
            <w:r w:rsidRPr="00C17297">
              <w:rPr>
                <w:rFonts w:cstheme="minorHAnsi"/>
                <w:sz w:val="24"/>
                <w:szCs w:val="24"/>
              </w:rPr>
              <w:t>Obras voluptuárias –</w:t>
            </w:r>
          </w:p>
          <w:p w14:paraId="2594E8AE" w14:textId="77777777" w:rsidR="00810671" w:rsidRPr="00C17297" w:rsidRDefault="00810671" w:rsidP="00810671">
            <w:pPr>
              <w:jc w:val="both"/>
              <w:rPr>
                <w:rFonts w:cstheme="minorHAnsi"/>
                <w:sz w:val="24"/>
                <w:szCs w:val="24"/>
              </w:rPr>
            </w:pPr>
            <w:r w:rsidRPr="00C17297">
              <w:rPr>
                <w:rFonts w:cstheme="minorHAnsi"/>
                <w:sz w:val="24"/>
                <w:szCs w:val="24"/>
              </w:rPr>
              <w:t>não aumentam o uso habitual do bem, ainda que o tornem mais agradável ou sejam de elevado valor</w:t>
            </w:r>
          </w:p>
        </w:tc>
        <w:tc>
          <w:tcPr>
            <w:tcW w:w="1842" w:type="dxa"/>
          </w:tcPr>
          <w:p w14:paraId="5CAF308E" w14:textId="77777777" w:rsidR="00810671" w:rsidRPr="00C17297" w:rsidRDefault="00810671" w:rsidP="00810671">
            <w:pPr>
              <w:jc w:val="both"/>
              <w:rPr>
                <w:rFonts w:cstheme="minorHAnsi"/>
                <w:sz w:val="24"/>
                <w:szCs w:val="24"/>
              </w:rPr>
            </w:pPr>
            <w:r w:rsidRPr="00C17297">
              <w:rPr>
                <w:rFonts w:cstheme="minorHAnsi"/>
                <w:sz w:val="24"/>
                <w:szCs w:val="24"/>
              </w:rPr>
              <w:t>2/3 dos condôminos. Art. 1.341, inciso I, do Código Civil</w:t>
            </w:r>
          </w:p>
        </w:tc>
        <w:tc>
          <w:tcPr>
            <w:tcW w:w="4962" w:type="dxa"/>
          </w:tcPr>
          <w:p w14:paraId="47E68D27" w14:textId="77777777" w:rsidR="00810671" w:rsidRPr="00C17297" w:rsidRDefault="00810671" w:rsidP="00810671">
            <w:pPr>
              <w:jc w:val="both"/>
              <w:rPr>
                <w:rFonts w:cstheme="minorHAnsi"/>
                <w:sz w:val="24"/>
                <w:szCs w:val="24"/>
              </w:rPr>
            </w:pPr>
            <w:r w:rsidRPr="00C17297">
              <w:rPr>
                <w:rFonts w:cstheme="minorHAnsi"/>
                <w:sz w:val="24"/>
                <w:szCs w:val="24"/>
              </w:rPr>
              <w:t>Exemplo: Reforma do salão de festas para deixar o espaço mais bonito.</w:t>
            </w:r>
          </w:p>
        </w:tc>
      </w:tr>
      <w:tr w:rsidR="00C17297" w:rsidRPr="00C17297" w14:paraId="26EDBD40" w14:textId="77777777" w:rsidTr="00B768ED">
        <w:trPr>
          <w:trHeight w:val="455"/>
        </w:trPr>
        <w:tc>
          <w:tcPr>
            <w:tcW w:w="3256" w:type="dxa"/>
          </w:tcPr>
          <w:p w14:paraId="16DFA0B1" w14:textId="77777777" w:rsidR="00810671" w:rsidRPr="00C17297" w:rsidRDefault="00810671" w:rsidP="00810671">
            <w:pPr>
              <w:jc w:val="both"/>
              <w:rPr>
                <w:rFonts w:cstheme="minorHAnsi"/>
                <w:sz w:val="24"/>
                <w:szCs w:val="24"/>
              </w:rPr>
            </w:pPr>
            <w:r w:rsidRPr="00C17297">
              <w:rPr>
                <w:rFonts w:cstheme="minorHAnsi"/>
                <w:sz w:val="24"/>
                <w:szCs w:val="24"/>
              </w:rPr>
              <w:lastRenderedPageBreak/>
              <w:t>Aquisições</w:t>
            </w:r>
          </w:p>
        </w:tc>
        <w:tc>
          <w:tcPr>
            <w:tcW w:w="1842" w:type="dxa"/>
          </w:tcPr>
          <w:p w14:paraId="1C245F2D" w14:textId="77777777" w:rsidR="00810671" w:rsidRPr="00C17297" w:rsidRDefault="00810671" w:rsidP="00810671">
            <w:pPr>
              <w:jc w:val="both"/>
              <w:rPr>
                <w:rFonts w:cstheme="minorHAnsi"/>
                <w:sz w:val="24"/>
                <w:szCs w:val="24"/>
              </w:rPr>
            </w:pPr>
            <w:r w:rsidRPr="00C17297">
              <w:rPr>
                <w:rFonts w:cstheme="minorHAnsi"/>
                <w:sz w:val="24"/>
                <w:szCs w:val="24"/>
              </w:rPr>
              <w:t>Maioria simples</w:t>
            </w:r>
          </w:p>
        </w:tc>
        <w:tc>
          <w:tcPr>
            <w:tcW w:w="4962" w:type="dxa"/>
          </w:tcPr>
          <w:p w14:paraId="3A63EFA7" w14:textId="77777777" w:rsidR="00810671" w:rsidRPr="00C17297" w:rsidRDefault="00810671" w:rsidP="00810671">
            <w:pPr>
              <w:jc w:val="both"/>
              <w:rPr>
                <w:rFonts w:cstheme="minorHAnsi"/>
                <w:sz w:val="24"/>
                <w:szCs w:val="24"/>
              </w:rPr>
            </w:pPr>
            <w:r w:rsidRPr="00C17297">
              <w:rPr>
                <w:rFonts w:cstheme="minorHAnsi"/>
                <w:sz w:val="24"/>
                <w:szCs w:val="24"/>
              </w:rPr>
              <w:t>Compra de equipamentos de segurança.</w:t>
            </w:r>
          </w:p>
        </w:tc>
      </w:tr>
      <w:tr w:rsidR="00C17297" w:rsidRPr="00C17297" w14:paraId="4A8A87CD" w14:textId="77777777" w:rsidTr="00B768ED">
        <w:trPr>
          <w:trHeight w:val="676"/>
        </w:trPr>
        <w:tc>
          <w:tcPr>
            <w:tcW w:w="3256" w:type="dxa"/>
          </w:tcPr>
          <w:p w14:paraId="09820317" w14:textId="77777777" w:rsidR="00810671" w:rsidRPr="00C17297" w:rsidRDefault="00810671" w:rsidP="00810671">
            <w:pPr>
              <w:jc w:val="both"/>
              <w:rPr>
                <w:rFonts w:cstheme="minorHAnsi"/>
                <w:sz w:val="24"/>
                <w:szCs w:val="24"/>
              </w:rPr>
            </w:pPr>
            <w:r w:rsidRPr="00C17297">
              <w:rPr>
                <w:rFonts w:cstheme="minorHAnsi"/>
                <w:sz w:val="24"/>
                <w:szCs w:val="24"/>
              </w:rPr>
              <w:t>Obras em áreas comuns em acréscimo as já existentes</w:t>
            </w:r>
          </w:p>
        </w:tc>
        <w:tc>
          <w:tcPr>
            <w:tcW w:w="1842" w:type="dxa"/>
          </w:tcPr>
          <w:p w14:paraId="5BBD3DBB" w14:textId="77777777" w:rsidR="00810671" w:rsidRPr="00C17297" w:rsidRDefault="00810671" w:rsidP="00810671">
            <w:pPr>
              <w:jc w:val="both"/>
              <w:rPr>
                <w:rFonts w:cstheme="minorHAnsi"/>
                <w:sz w:val="24"/>
                <w:szCs w:val="24"/>
              </w:rPr>
            </w:pPr>
            <w:r w:rsidRPr="00C17297">
              <w:rPr>
                <w:rFonts w:cstheme="minorHAnsi"/>
                <w:sz w:val="24"/>
                <w:szCs w:val="24"/>
              </w:rPr>
              <w:t>2/3 dos condôminos. Art. 1.342 do Código Civil</w:t>
            </w:r>
          </w:p>
        </w:tc>
        <w:tc>
          <w:tcPr>
            <w:tcW w:w="4962" w:type="dxa"/>
          </w:tcPr>
          <w:p w14:paraId="05F60781" w14:textId="77777777" w:rsidR="00810671" w:rsidRPr="00C17297" w:rsidRDefault="00810671" w:rsidP="00810671">
            <w:pPr>
              <w:jc w:val="both"/>
              <w:rPr>
                <w:rFonts w:cstheme="minorHAnsi"/>
                <w:sz w:val="24"/>
                <w:szCs w:val="24"/>
              </w:rPr>
            </w:pPr>
            <w:r w:rsidRPr="00C17297">
              <w:rPr>
                <w:rFonts w:cstheme="minorHAnsi"/>
                <w:sz w:val="24"/>
                <w:szCs w:val="24"/>
              </w:rPr>
              <w:t>Desde que não prejudique os demais condôminos.</w:t>
            </w:r>
          </w:p>
        </w:tc>
      </w:tr>
      <w:tr w:rsidR="00C17297" w:rsidRPr="00C17297" w14:paraId="7E5D0B0C" w14:textId="77777777" w:rsidTr="00B768ED">
        <w:trPr>
          <w:trHeight w:val="694"/>
        </w:trPr>
        <w:tc>
          <w:tcPr>
            <w:tcW w:w="3256" w:type="dxa"/>
          </w:tcPr>
          <w:p w14:paraId="3F889632" w14:textId="77777777" w:rsidR="00810671" w:rsidRPr="00C17297" w:rsidRDefault="00810671" w:rsidP="00810671">
            <w:pPr>
              <w:jc w:val="both"/>
              <w:rPr>
                <w:rFonts w:cstheme="minorHAnsi"/>
                <w:sz w:val="24"/>
                <w:szCs w:val="24"/>
              </w:rPr>
            </w:pPr>
            <w:r w:rsidRPr="00C17297">
              <w:rPr>
                <w:rFonts w:cstheme="minorHAnsi"/>
                <w:sz w:val="24"/>
                <w:szCs w:val="24"/>
              </w:rPr>
              <w:t>Construção de outro pavimento</w:t>
            </w:r>
          </w:p>
        </w:tc>
        <w:tc>
          <w:tcPr>
            <w:tcW w:w="1842" w:type="dxa"/>
          </w:tcPr>
          <w:p w14:paraId="75F6C404" w14:textId="77777777" w:rsidR="00810671" w:rsidRPr="00C17297" w:rsidRDefault="00810671" w:rsidP="00810671">
            <w:pPr>
              <w:jc w:val="both"/>
              <w:rPr>
                <w:rFonts w:cstheme="minorHAnsi"/>
                <w:sz w:val="24"/>
                <w:szCs w:val="24"/>
              </w:rPr>
            </w:pPr>
            <w:r w:rsidRPr="00C17297">
              <w:rPr>
                <w:rFonts w:cstheme="minorHAnsi"/>
                <w:sz w:val="24"/>
                <w:szCs w:val="24"/>
              </w:rPr>
              <w:t>Unanimidade dos condôminos. Art. 1.343 do Código Civil</w:t>
            </w:r>
          </w:p>
        </w:tc>
        <w:tc>
          <w:tcPr>
            <w:tcW w:w="4962" w:type="dxa"/>
          </w:tcPr>
          <w:p w14:paraId="16CAD514" w14:textId="77777777" w:rsidR="00810671" w:rsidRPr="00C17297" w:rsidRDefault="00810671" w:rsidP="00810671">
            <w:pPr>
              <w:jc w:val="both"/>
              <w:rPr>
                <w:rFonts w:cstheme="minorHAnsi"/>
                <w:sz w:val="24"/>
                <w:szCs w:val="24"/>
              </w:rPr>
            </w:pPr>
          </w:p>
        </w:tc>
      </w:tr>
      <w:tr w:rsidR="00C17297" w:rsidRPr="00C17297" w14:paraId="4B5C98B9" w14:textId="77777777" w:rsidTr="00B768ED">
        <w:trPr>
          <w:trHeight w:val="913"/>
        </w:trPr>
        <w:tc>
          <w:tcPr>
            <w:tcW w:w="3256" w:type="dxa"/>
          </w:tcPr>
          <w:p w14:paraId="527DC0B2" w14:textId="77777777" w:rsidR="00810671" w:rsidRPr="00C17297" w:rsidRDefault="00810671" w:rsidP="00810671">
            <w:pPr>
              <w:jc w:val="both"/>
              <w:rPr>
                <w:rFonts w:cstheme="minorHAnsi"/>
                <w:sz w:val="24"/>
                <w:szCs w:val="24"/>
              </w:rPr>
            </w:pPr>
            <w:r w:rsidRPr="00C17297">
              <w:rPr>
                <w:rFonts w:cstheme="minorHAnsi"/>
                <w:sz w:val="24"/>
                <w:szCs w:val="24"/>
              </w:rPr>
              <w:t>Pintura do prédio</w:t>
            </w:r>
          </w:p>
        </w:tc>
        <w:tc>
          <w:tcPr>
            <w:tcW w:w="1842" w:type="dxa"/>
          </w:tcPr>
          <w:p w14:paraId="3D5657E3" w14:textId="77777777" w:rsidR="00810671" w:rsidRPr="00C17297" w:rsidRDefault="00810671" w:rsidP="00C80C9F">
            <w:pPr>
              <w:ind w:left="9"/>
              <w:contextualSpacing/>
              <w:jc w:val="both"/>
              <w:rPr>
                <w:rFonts w:cstheme="minorHAnsi"/>
                <w:sz w:val="24"/>
                <w:szCs w:val="24"/>
              </w:rPr>
            </w:pPr>
            <w:r w:rsidRPr="00C17297">
              <w:rPr>
                <w:rFonts w:cstheme="minorHAnsi"/>
                <w:sz w:val="24"/>
                <w:szCs w:val="24"/>
              </w:rPr>
              <w:t>a) Maioria simples</w:t>
            </w:r>
          </w:p>
          <w:p w14:paraId="34767688" w14:textId="77777777" w:rsidR="00810671" w:rsidRPr="00C17297" w:rsidRDefault="00810671" w:rsidP="00C80C9F">
            <w:pPr>
              <w:ind w:left="9"/>
              <w:contextualSpacing/>
              <w:jc w:val="both"/>
              <w:rPr>
                <w:rFonts w:cstheme="minorHAnsi"/>
                <w:sz w:val="24"/>
                <w:szCs w:val="24"/>
              </w:rPr>
            </w:pPr>
            <w:r w:rsidRPr="00C17297">
              <w:rPr>
                <w:rFonts w:cstheme="minorHAnsi"/>
                <w:sz w:val="24"/>
                <w:szCs w:val="24"/>
              </w:rPr>
              <w:t>b) Unanimidade</w:t>
            </w:r>
          </w:p>
        </w:tc>
        <w:tc>
          <w:tcPr>
            <w:tcW w:w="4962" w:type="dxa"/>
          </w:tcPr>
          <w:p w14:paraId="3FAE1BCB" w14:textId="77777777" w:rsidR="00810671" w:rsidRPr="00C17297" w:rsidRDefault="00810671" w:rsidP="00810671">
            <w:pPr>
              <w:contextualSpacing/>
              <w:jc w:val="both"/>
              <w:rPr>
                <w:rFonts w:cstheme="minorHAnsi"/>
                <w:sz w:val="24"/>
                <w:szCs w:val="24"/>
              </w:rPr>
            </w:pPr>
            <w:r w:rsidRPr="00C17297">
              <w:rPr>
                <w:rFonts w:cstheme="minorHAnsi"/>
                <w:sz w:val="24"/>
                <w:szCs w:val="24"/>
              </w:rPr>
              <w:t>a) Desde que mantendo as cores originais.</w:t>
            </w:r>
          </w:p>
          <w:p w14:paraId="156D132A" w14:textId="77777777" w:rsidR="00810671" w:rsidRPr="00C17297" w:rsidRDefault="00810671" w:rsidP="00810671">
            <w:pPr>
              <w:contextualSpacing/>
              <w:jc w:val="both"/>
              <w:rPr>
                <w:rFonts w:cstheme="minorHAnsi"/>
                <w:sz w:val="24"/>
                <w:szCs w:val="24"/>
              </w:rPr>
            </w:pPr>
            <w:r w:rsidRPr="00C17297">
              <w:rPr>
                <w:rFonts w:cstheme="minorHAnsi"/>
                <w:sz w:val="24"/>
                <w:szCs w:val="24"/>
              </w:rPr>
              <w:t>b) Mudança de cor.</w:t>
            </w:r>
          </w:p>
          <w:p w14:paraId="1484F2A0" w14:textId="77777777" w:rsidR="00810671" w:rsidRPr="00C17297" w:rsidRDefault="00810671" w:rsidP="00810671">
            <w:pPr>
              <w:pStyle w:val="Textodecomentrio"/>
              <w:rPr>
                <w:rFonts w:cstheme="minorHAnsi"/>
                <w:sz w:val="24"/>
                <w:szCs w:val="24"/>
              </w:rPr>
            </w:pPr>
          </w:p>
        </w:tc>
      </w:tr>
      <w:tr w:rsidR="00C17297" w:rsidRPr="00C17297" w14:paraId="7EFDED41" w14:textId="77777777" w:rsidTr="00B768ED">
        <w:trPr>
          <w:trHeight w:val="1608"/>
        </w:trPr>
        <w:tc>
          <w:tcPr>
            <w:tcW w:w="3256" w:type="dxa"/>
          </w:tcPr>
          <w:p w14:paraId="3A5BDEAE" w14:textId="77777777" w:rsidR="00810671" w:rsidRPr="00C17297" w:rsidRDefault="00810671" w:rsidP="00810671">
            <w:pPr>
              <w:jc w:val="both"/>
              <w:rPr>
                <w:rFonts w:cstheme="minorHAnsi"/>
                <w:sz w:val="24"/>
                <w:szCs w:val="24"/>
              </w:rPr>
            </w:pPr>
            <w:r w:rsidRPr="00C17297">
              <w:rPr>
                <w:rFonts w:cstheme="minorHAnsi"/>
                <w:sz w:val="24"/>
                <w:szCs w:val="24"/>
              </w:rPr>
              <w:t>Troca do portão</w:t>
            </w:r>
          </w:p>
        </w:tc>
        <w:tc>
          <w:tcPr>
            <w:tcW w:w="1842" w:type="dxa"/>
          </w:tcPr>
          <w:p w14:paraId="717A7B25" w14:textId="77777777" w:rsidR="00810671" w:rsidRPr="00C17297" w:rsidRDefault="00810671" w:rsidP="00C80C9F">
            <w:pPr>
              <w:ind w:left="9"/>
              <w:contextualSpacing/>
              <w:jc w:val="both"/>
              <w:rPr>
                <w:rFonts w:cstheme="minorHAnsi"/>
                <w:sz w:val="24"/>
                <w:szCs w:val="24"/>
              </w:rPr>
            </w:pPr>
            <w:r w:rsidRPr="00C17297">
              <w:rPr>
                <w:rFonts w:cstheme="minorHAnsi"/>
                <w:sz w:val="24"/>
                <w:szCs w:val="24"/>
              </w:rPr>
              <w:t>a) Maioria simples</w:t>
            </w:r>
          </w:p>
          <w:p w14:paraId="02D334A7" w14:textId="77777777" w:rsidR="00810671" w:rsidRPr="00C17297" w:rsidRDefault="00810671" w:rsidP="00C80C9F">
            <w:pPr>
              <w:ind w:left="9"/>
              <w:contextualSpacing/>
              <w:jc w:val="both"/>
              <w:rPr>
                <w:rFonts w:cstheme="minorHAnsi"/>
                <w:sz w:val="24"/>
                <w:szCs w:val="24"/>
              </w:rPr>
            </w:pPr>
            <w:r w:rsidRPr="00C17297">
              <w:rPr>
                <w:rFonts w:cstheme="minorHAnsi"/>
                <w:sz w:val="24"/>
                <w:szCs w:val="24"/>
              </w:rPr>
              <w:t>b) Unanimidade</w:t>
            </w:r>
          </w:p>
          <w:p w14:paraId="7B97A808" w14:textId="77777777" w:rsidR="00810671" w:rsidRPr="00C17297" w:rsidRDefault="00810671" w:rsidP="00810671">
            <w:pPr>
              <w:ind w:left="284"/>
              <w:contextualSpacing/>
              <w:jc w:val="both"/>
              <w:rPr>
                <w:rFonts w:cstheme="minorHAnsi"/>
                <w:sz w:val="24"/>
                <w:szCs w:val="24"/>
              </w:rPr>
            </w:pPr>
          </w:p>
        </w:tc>
        <w:tc>
          <w:tcPr>
            <w:tcW w:w="4962" w:type="dxa"/>
          </w:tcPr>
          <w:p w14:paraId="0416320C" w14:textId="77777777" w:rsidR="00810671" w:rsidRPr="00C17297" w:rsidRDefault="00810671" w:rsidP="00810671">
            <w:pPr>
              <w:contextualSpacing/>
              <w:jc w:val="both"/>
              <w:rPr>
                <w:rFonts w:cstheme="minorHAnsi"/>
                <w:sz w:val="24"/>
                <w:szCs w:val="24"/>
              </w:rPr>
            </w:pPr>
            <w:r w:rsidRPr="00C17297">
              <w:rPr>
                <w:rFonts w:cstheme="minorHAnsi"/>
                <w:sz w:val="24"/>
                <w:szCs w:val="24"/>
              </w:rPr>
              <w:t>a) Quando necessário, e desde que mantendo o modelo, cor, material mais moderno.</w:t>
            </w:r>
          </w:p>
          <w:p w14:paraId="628AB991" w14:textId="77777777" w:rsidR="00810671" w:rsidRPr="00C17297" w:rsidRDefault="00810671" w:rsidP="00810671">
            <w:pPr>
              <w:contextualSpacing/>
              <w:jc w:val="both"/>
              <w:rPr>
                <w:rFonts w:cstheme="minorHAnsi"/>
                <w:sz w:val="24"/>
                <w:szCs w:val="24"/>
              </w:rPr>
            </w:pPr>
            <w:r w:rsidRPr="00C17297">
              <w:rPr>
                <w:rFonts w:cstheme="minorHAnsi"/>
                <w:sz w:val="24"/>
                <w:szCs w:val="24"/>
              </w:rPr>
              <w:t>b) Alteração de cor, concepção.</w:t>
            </w:r>
          </w:p>
        </w:tc>
      </w:tr>
      <w:tr w:rsidR="00C17297" w:rsidRPr="00C17297" w14:paraId="0414843D" w14:textId="77777777" w:rsidTr="00B768ED">
        <w:trPr>
          <w:trHeight w:val="694"/>
        </w:trPr>
        <w:tc>
          <w:tcPr>
            <w:tcW w:w="3256" w:type="dxa"/>
          </w:tcPr>
          <w:p w14:paraId="6E83C0EF" w14:textId="77777777" w:rsidR="00810671" w:rsidRPr="00C17297" w:rsidRDefault="00810671" w:rsidP="00810671">
            <w:pPr>
              <w:jc w:val="both"/>
              <w:rPr>
                <w:rFonts w:cstheme="minorHAnsi"/>
                <w:sz w:val="24"/>
                <w:szCs w:val="24"/>
              </w:rPr>
            </w:pPr>
            <w:r w:rsidRPr="00C17297">
              <w:rPr>
                <w:rFonts w:cstheme="minorHAnsi"/>
                <w:sz w:val="24"/>
                <w:szCs w:val="24"/>
              </w:rPr>
              <w:t>Colocação de antena no topo do prédio</w:t>
            </w:r>
          </w:p>
        </w:tc>
        <w:tc>
          <w:tcPr>
            <w:tcW w:w="1842" w:type="dxa"/>
          </w:tcPr>
          <w:p w14:paraId="4F8D876F" w14:textId="77777777" w:rsidR="00810671" w:rsidRPr="00C17297" w:rsidRDefault="00810671" w:rsidP="00810671">
            <w:pPr>
              <w:jc w:val="both"/>
              <w:rPr>
                <w:rFonts w:cstheme="minorHAnsi"/>
                <w:sz w:val="24"/>
                <w:szCs w:val="24"/>
              </w:rPr>
            </w:pPr>
            <w:r w:rsidRPr="00C17297">
              <w:rPr>
                <w:rFonts w:cstheme="minorHAnsi"/>
                <w:sz w:val="24"/>
                <w:szCs w:val="24"/>
              </w:rPr>
              <w:t>Unanimidade</w:t>
            </w:r>
          </w:p>
        </w:tc>
        <w:tc>
          <w:tcPr>
            <w:tcW w:w="4962" w:type="dxa"/>
          </w:tcPr>
          <w:p w14:paraId="03919BD9" w14:textId="77777777" w:rsidR="00810671" w:rsidRPr="00C17297" w:rsidRDefault="00810671" w:rsidP="00810671">
            <w:pPr>
              <w:jc w:val="both"/>
              <w:rPr>
                <w:rFonts w:cstheme="minorHAnsi"/>
                <w:sz w:val="24"/>
                <w:szCs w:val="24"/>
              </w:rPr>
            </w:pPr>
            <w:r w:rsidRPr="00C17297">
              <w:rPr>
                <w:rFonts w:cstheme="minorHAnsi"/>
                <w:sz w:val="24"/>
                <w:szCs w:val="24"/>
              </w:rPr>
              <w:t>Altera a destinação. Existe divergência de entendimento na doutrina.</w:t>
            </w:r>
          </w:p>
        </w:tc>
      </w:tr>
      <w:tr w:rsidR="00C17297" w:rsidRPr="00C17297" w14:paraId="497CA8A1" w14:textId="77777777" w:rsidTr="00B768ED">
        <w:trPr>
          <w:trHeight w:val="676"/>
        </w:trPr>
        <w:tc>
          <w:tcPr>
            <w:tcW w:w="3256" w:type="dxa"/>
          </w:tcPr>
          <w:p w14:paraId="2221D8AD" w14:textId="77777777" w:rsidR="00810671" w:rsidRPr="00C17297" w:rsidRDefault="00810671" w:rsidP="00810671">
            <w:pPr>
              <w:jc w:val="both"/>
              <w:rPr>
                <w:rFonts w:cstheme="minorHAnsi"/>
                <w:sz w:val="24"/>
                <w:szCs w:val="24"/>
              </w:rPr>
            </w:pPr>
            <w:r w:rsidRPr="00C17297">
              <w:rPr>
                <w:rFonts w:cstheme="minorHAnsi"/>
                <w:sz w:val="24"/>
                <w:szCs w:val="24"/>
              </w:rPr>
              <w:t>Locação da casa do zelador</w:t>
            </w:r>
          </w:p>
        </w:tc>
        <w:tc>
          <w:tcPr>
            <w:tcW w:w="1842" w:type="dxa"/>
          </w:tcPr>
          <w:p w14:paraId="07822763" w14:textId="77777777" w:rsidR="00810671" w:rsidRPr="00C17297" w:rsidRDefault="00810671" w:rsidP="00810671">
            <w:pPr>
              <w:pStyle w:val="PargrafodaLista"/>
              <w:numPr>
                <w:ilvl w:val="0"/>
                <w:numId w:val="10"/>
              </w:numPr>
              <w:ind w:left="95" w:firstLine="0"/>
              <w:jc w:val="both"/>
              <w:rPr>
                <w:rFonts w:cstheme="minorHAnsi"/>
                <w:sz w:val="24"/>
                <w:szCs w:val="24"/>
              </w:rPr>
            </w:pPr>
            <w:r w:rsidRPr="00C17297">
              <w:rPr>
                <w:rFonts w:cstheme="minorHAnsi"/>
                <w:sz w:val="24"/>
                <w:szCs w:val="24"/>
              </w:rPr>
              <w:t>Unanimidade</w:t>
            </w:r>
          </w:p>
          <w:p w14:paraId="272DBFD5" w14:textId="77777777" w:rsidR="00810671" w:rsidRPr="00C17297" w:rsidRDefault="00810671" w:rsidP="00810671">
            <w:pPr>
              <w:pStyle w:val="PargrafodaLista"/>
              <w:numPr>
                <w:ilvl w:val="0"/>
                <w:numId w:val="10"/>
              </w:numPr>
              <w:ind w:left="95" w:firstLine="0"/>
              <w:jc w:val="both"/>
              <w:rPr>
                <w:rFonts w:cstheme="minorHAnsi"/>
                <w:sz w:val="24"/>
                <w:szCs w:val="24"/>
              </w:rPr>
            </w:pPr>
            <w:r w:rsidRPr="00C17297">
              <w:rPr>
                <w:rFonts w:cstheme="minorHAnsi"/>
                <w:sz w:val="24"/>
                <w:szCs w:val="24"/>
              </w:rPr>
              <w:t xml:space="preserve">2/3 </w:t>
            </w:r>
          </w:p>
        </w:tc>
        <w:tc>
          <w:tcPr>
            <w:tcW w:w="4962" w:type="dxa"/>
          </w:tcPr>
          <w:p w14:paraId="21251111" w14:textId="77777777" w:rsidR="00810671" w:rsidRPr="00C17297" w:rsidRDefault="00810671" w:rsidP="00810671">
            <w:pPr>
              <w:jc w:val="both"/>
              <w:rPr>
                <w:rFonts w:cstheme="minorHAnsi"/>
                <w:sz w:val="24"/>
                <w:szCs w:val="24"/>
              </w:rPr>
            </w:pPr>
            <w:r w:rsidRPr="00C17297">
              <w:rPr>
                <w:rFonts w:cstheme="minorHAnsi"/>
                <w:sz w:val="24"/>
                <w:szCs w:val="24"/>
              </w:rPr>
              <w:t>a) Se for para alterar a destinação.</w:t>
            </w:r>
          </w:p>
          <w:p w14:paraId="260C85FB" w14:textId="7C8A24C6" w:rsidR="00810671" w:rsidRPr="00C17297" w:rsidRDefault="00C80C9F" w:rsidP="00810671">
            <w:pPr>
              <w:jc w:val="both"/>
              <w:rPr>
                <w:rFonts w:cstheme="minorHAnsi"/>
                <w:sz w:val="24"/>
                <w:szCs w:val="24"/>
              </w:rPr>
            </w:pPr>
            <w:r>
              <w:rPr>
                <w:rFonts w:cstheme="minorHAnsi"/>
                <w:sz w:val="24"/>
                <w:szCs w:val="24"/>
              </w:rPr>
              <w:t>b</w:t>
            </w:r>
            <w:r w:rsidR="00810671" w:rsidRPr="00C17297">
              <w:rPr>
                <w:rFonts w:cstheme="minorHAnsi"/>
                <w:sz w:val="24"/>
                <w:szCs w:val="24"/>
              </w:rPr>
              <w:t>) Manutenção da destinação. Existe divergência de entendimento na doutrina.</w:t>
            </w:r>
          </w:p>
        </w:tc>
      </w:tr>
      <w:tr w:rsidR="00C17297" w:rsidRPr="00C17297" w14:paraId="0E2D85FE" w14:textId="77777777" w:rsidTr="00B768ED">
        <w:trPr>
          <w:trHeight w:val="455"/>
        </w:trPr>
        <w:tc>
          <w:tcPr>
            <w:tcW w:w="3256" w:type="dxa"/>
          </w:tcPr>
          <w:p w14:paraId="4E5DF60A" w14:textId="77777777" w:rsidR="00810671" w:rsidRPr="00C17297" w:rsidRDefault="00810671" w:rsidP="00810671">
            <w:pPr>
              <w:jc w:val="both"/>
              <w:rPr>
                <w:rFonts w:cstheme="minorHAnsi"/>
                <w:sz w:val="24"/>
                <w:szCs w:val="24"/>
              </w:rPr>
            </w:pPr>
            <w:r w:rsidRPr="00C17297">
              <w:rPr>
                <w:rFonts w:cstheme="minorHAnsi"/>
                <w:sz w:val="24"/>
                <w:szCs w:val="24"/>
              </w:rPr>
              <w:t>Individualização de água</w:t>
            </w:r>
          </w:p>
        </w:tc>
        <w:tc>
          <w:tcPr>
            <w:tcW w:w="1842" w:type="dxa"/>
          </w:tcPr>
          <w:p w14:paraId="05B4B767" w14:textId="77777777" w:rsidR="00810671" w:rsidRPr="00C17297" w:rsidRDefault="00810671" w:rsidP="00810671">
            <w:pPr>
              <w:jc w:val="both"/>
              <w:rPr>
                <w:rFonts w:cstheme="minorHAnsi"/>
                <w:sz w:val="24"/>
                <w:szCs w:val="24"/>
              </w:rPr>
            </w:pPr>
            <w:r w:rsidRPr="00C17297">
              <w:rPr>
                <w:rFonts w:cstheme="minorHAnsi"/>
                <w:sz w:val="24"/>
                <w:szCs w:val="24"/>
              </w:rPr>
              <w:t>50% mais um da massa. Art. 1.341, inciso II.</w:t>
            </w:r>
          </w:p>
        </w:tc>
        <w:tc>
          <w:tcPr>
            <w:tcW w:w="4962" w:type="dxa"/>
          </w:tcPr>
          <w:p w14:paraId="00EC8EC3" w14:textId="77777777" w:rsidR="00810671" w:rsidRPr="00C17297" w:rsidRDefault="00810671" w:rsidP="00810671">
            <w:pPr>
              <w:jc w:val="both"/>
              <w:rPr>
                <w:rFonts w:cstheme="minorHAnsi"/>
                <w:sz w:val="24"/>
                <w:szCs w:val="24"/>
              </w:rPr>
            </w:pPr>
            <w:r w:rsidRPr="00C17297">
              <w:rPr>
                <w:rFonts w:cstheme="minorHAnsi"/>
                <w:sz w:val="24"/>
                <w:szCs w:val="24"/>
              </w:rPr>
              <w:t>Obra útil</w:t>
            </w:r>
          </w:p>
        </w:tc>
      </w:tr>
      <w:tr w:rsidR="00C17297" w:rsidRPr="00C17297" w14:paraId="718C013C" w14:textId="77777777" w:rsidTr="00B768ED">
        <w:trPr>
          <w:trHeight w:val="455"/>
        </w:trPr>
        <w:tc>
          <w:tcPr>
            <w:tcW w:w="3256" w:type="dxa"/>
          </w:tcPr>
          <w:p w14:paraId="037A08C4" w14:textId="77777777" w:rsidR="00810671" w:rsidRPr="00C17297" w:rsidRDefault="00810671" w:rsidP="00810671">
            <w:pPr>
              <w:jc w:val="both"/>
              <w:rPr>
                <w:rFonts w:cstheme="minorHAnsi"/>
                <w:sz w:val="24"/>
                <w:szCs w:val="24"/>
              </w:rPr>
            </w:pPr>
            <w:r w:rsidRPr="00C17297">
              <w:rPr>
                <w:rFonts w:cstheme="minorHAnsi"/>
                <w:sz w:val="24"/>
                <w:szCs w:val="24"/>
              </w:rPr>
              <w:t>Manutenções</w:t>
            </w:r>
          </w:p>
        </w:tc>
        <w:tc>
          <w:tcPr>
            <w:tcW w:w="1842" w:type="dxa"/>
          </w:tcPr>
          <w:p w14:paraId="7BAEFB9D" w14:textId="77777777" w:rsidR="00810671" w:rsidRPr="00C17297" w:rsidRDefault="00810671" w:rsidP="00810671">
            <w:pPr>
              <w:jc w:val="both"/>
              <w:rPr>
                <w:rFonts w:cstheme="minorHAnsi"/>
                <w:sz w:val="24"/>
                <w:szCs w:val="24"/>
              </w:rPr>
            </w:pPr>
            <w:r w:rsidRPr="00C17297">
              <w:rPr>
                <w:rFonts w:cstheme="minorHAnsi"/>
                <w:sz w:val="24"/>
                <w:szCs w:val="24"/>
              </w:rPr>
              <w:t>Maioria simples. Art. 1.348, inciso V, do Código Civil</w:t>
            </w:r>
          </w:p>
        </w:tc>
        <w:tc>
          <w:tcPr>
            <w:tcW w:w="4962" w:type="dxa"/>
          </w:tcPr>
          <w:p w14:paraId="02F7A545" w14:textId="77777777" w:rsidR="00810671" w:rsidRPr="00C17297" w:rsidRDefault="00810671" w:rsidP="00810671">
            <w:pPr>
              <w:jc w:val="both"/>
              <w:rPr>
                <w:rFonts w:cstheme="minorHAnsi"/>
                <w:sz w:val="24"/>
                <w:szCs w:val="24"/>
              </w:rPr>
            </w:pPr>
          </w:p>
        </w:tc>
      </w:tr>
      <w:tr w:rsidR="00C17297" w:rsidRPr="00C17297" w14:paraId="0928EE8D" w14:textId="77777777" w:rsidTr="00B768ED">
        <w:trPr>
          <w:trHeight w:val="455"/>
        </w:trPr>
        <w:tc>
          <w:tcPr>
            <w:tcW w:w="3256" w:type="dxa"/>
          </w:tcPr>
          <w:p w14:paraId="23184B58" w14:textId="77777777" w:rsidR="00810671" w:rsidRPr="00C17297" w:rsidRDefault="00810671" w:rsidP="00810671">
            <w:pPr>
              <w:jc w:val="both"/>
              <w:rPr>
                <w:rFonts w:cstheme="minorHAnsi"/>
                <w:sz w:val="24"/>
                <w:szCs w:val="24"/>
              </w:rPr>
            </w:pPr>
            <w:r w:rsidRPr="00C17297">
              <w:rPr>
                <w:rFonts w:cstheme="minorHAnsi"/>
                <w:sz w:val="24"/>
                <w:szCs w:val="24"/>
              </w:rPr>
              <w:t>Assessoria esportiva</w:t>
            </w:r>
          </w:p>
        </w:tc>
        <w:tc>
          <w:tcPr>
            <w:tcW w:w="1842" w:type="dxa"/>
          </w:tcPr>
          <w:p w14:paraId="760F32C7" w14:textId="77777777" w:rsidR="00810671" w:rsidRPr="00C17297" w:rsidRDefault="00810671" w:rsidP="00810671">
            <w:pPr>
              <w:jc w:val="both"/>
              <w:rPr>
                <w:rFonts w:cstheme="minorHAnsi"/>
                <w:sz w:val="24"/>
                <w:szCs w:val="24"/>
              </w:rPr>
            </w:pPr>
            <w:r w:rsidRPr="00C17297">
              <w:rPr>
                <w:rFonts w:cstheme="minorHAnsi"/>
                <w:sz w:val="24"/>
                <w:szCs w:val="24"/>
              </w:rPr>
              <w:t>Maioria simples</w:t>
            </w:r>
          </w:p>
        </w:tc>
        <w:tc>
          <w:tcPr>
            <w:tcW w:w="4962" w:type="dxa"/>
          </w:tcPr>
          <w:p w14:paraId="401BE4E5" w14:textId="77777777" w:rsidR="00810671" w:rsidRPr="00C17297" w:rsidRDefault="00810671" w:rsidP="00810671">
            <w:pPr>
              <w:jc w:val="both"/>
              <w:rPr>
                <w:rFonts w:cstheme="minorHAnsi"/>
                <w:sz w:val="24"/>
                <w:szCs w:val="24"/>
              </w:rPr>
            </w:pPr>
            <w:r w:rsidRPr="00C17297">
              <w:rPr>
                <w:rFonts w:cstheme="minorHAnsi"/>
                <w:sz w:val="24"/>
                <w:szCs w:val="24"/>
              </w:rPr>
              <w:t xml:space="preserve">O rateio deve ser conforme fração ideal ou </w:t>
            </w:r>
            <w:proofErr w:type="spellStart"/>
            <w:r w:rsidRPr="00C17297">
              <w:rPr>
                <w:rFonts w:cstheme="minorHAnsi"/>
                <w:i/>
                <w:sz w:val="24"/>
                <w:szCs w:val="24"/>
              </w:rPr>
              <w:t>pay</w:t>
            </w:r>
            <w:proofErr w:type="spellEnd"/>
            <w:r w:rsidRPr="00C17297">
              <w:rPr>
                <w:rFonts w:cstheme="minorHAnsi"/>
                <w:i/>
                <w:sz w:val="24"/>
                <w:szCs w:val="24"/>
              </w:rPr>
              <w:t xml:space="preserve"> per use.</w:t>
            </w:r>
          </w:p>
        </w:tc>
      </w:tr>
      <w:tr w:rsidR="00C17297" w:rsidRPr="00C17297" w14:paraId="1E9DC82A" w14:textId="77777777" w:rsidTr="00B768ED">
        <w:trPr>
          <w:trHeight w:val="676"/>
        </w:trPr>
        <w:tc>
          <w:tcPr>
            <w:tcW w:w="3256" w:type="dxa"/>
          </w:tcPr>
          <w:p w14:paraId="02544409" w14:textId="77777777" w:rsidR="00810671" w:rsidRPr="00C17297" w:rsidRDefault="00810671" w:rsidP="00810671">
            <w:pPr>
              <w:jc w:val="both"/>
              <w:rPr>
                <w:rFonts w:cstheme="minorHAnsi"/>
                <w:sz w:val="24"/>
                <w:szCs w:val="24"/>
              </w:rPr>
            </w:pPr>
            <w:r w:rsidRPr="00C17297">
              <w:rPr>
                <w:rFonts w:cstheme="minorHAnsi"/>
                <w:sz w:val="24"/>
                <w:szCs w:val="24"/>
              </w:rPr>
              <w:t>Destinar espaço em área comum para finalidade diversa</w:t>
            </w:r>
          </w:p>
        </w:tc>
        <w:tc>
          <w:tcPr>
            <w:tcW w:w="1842" w:type="dxa"/>
          </w:tcPr>
          <w:p w14:paraId="75C2B235" w14:textId="77777777" w:rsidR="00810671" w:rsidRPr="00C17297" w:rsidRDefault="00810671" w:rsidP="00810671">
            <w:pPr>
              <w:ind w:left="-82"/>
              <w:jc w:val="both"/>
              <w:rPr>
                <w:rFonts w:cstheme="minorHAnsi"/>
                <w:sz w:val="24"/>
                <w:szCs w:val="24"/>
              </w:rPr>
            </w:pPr>
            <w:r w:rsidRPr="00C17297">
              <w:rPr>
                <w:rFonts w:cstheme="minorHAnsi"/>
                <w:sz w:val="24"/>
                <w:szCs w:val="24"/>
              </w:rPr>
              <w:t>Unanimidade Art. 1.351 do Código Civil</w:t>
            </w:r>
          </w:p>
          <w:p w14:paraId="493B8A26" w14:textId="77777777" w:rsidR="00810671" w:rsidRPr="00C17297" w:rsidRDefault="00810671" w:rsidP="00810671">
            <w:pPr>
              <w:ind w:left="-82"/>
              <w:jc w:val="both"/>
              <w:rPr>
                <w:rFonts w:cstheme="minorHAnsi"/>
                <w:sz w:val="24"/>
                <w:szCs w:val="24"/>
              </w:rPr>
            </w:pPr>
          </w:p>
        </w:tc>
        <w:tc>
          <w:tcPr>
            <w:tcW w:w="4962" w:type="dxa"/>
          </w:tcPr>
          <w:p w14:paraId="0C2FBE22" w14:textId="77777777" w:rsidR="00810671" w:rsidRPr="00C17297" w:rsidRDefault="00810671" w:rsidP="00810671">
            <w:pPr>
              <w:jc w:val="both"/>
              <w:rPr>
                <w:rFonts w:cstheme="minorHAnsi"/>
                <w:sz w:val="24"/>
                <w:szCs w:val="24"/>
              </w:rPr>
            </w:pPr>
          </w:p>
        </w:tc>
      </w:tr>
      <w:tr w:rsidR="00C17297" w:rsidRPr="00C17297" w14:paraId="4C0C622D" w14:textId="77777777" w:rsidTr="00B768ED">
        <w:trPr>
          <w:trHeight w:val="676"/>
        </w:trPr>
        <w:tc>
          <w:tcPr>
            <w:tcW w:w="3256" w:type="dxa"/>
          </w:tcPr>
          <w:p w14:paraId="2614B45F" w14:textId="77777777" w:rsidR="00810671" w:rsidRPr="00C17297" w:rsidDel="004217F0" w:rsidRDefault="00810671" w:rsidP="00810671">
            <w:pPr>
              <w:jc w:val="both"/>
              <w:rPr>
                <w:rFonts w:cstheme="minorHAnsi"/>
                <w:sz w:val="24"/>
                <w:szCs w:val="24"/>
              </w:rPr>
            </w:pPr>
            <w:r w:rsidRPr="00C17297">
              <w:rPr>
                <w:rFonts w:cstheme="minorHAnsi"/>
                <w:sz w:val="24"/>
                <w:szCs w:val="24"/>
              </w:rPr>
              <w:t>Portaria virtual</w:t>
            </w:r>
          </w:p>
        </w:tc>
        <w:tc>
          <w:tcPr>
            <w:tcW w:w="1842" w:type="dxa"/>
          </w:tcPr>
          <w:p w14:paraId="0358746F" w14:textId="77777777" w:rsidR="00810671" w:rsidRPr="00C17297" w:rsidDel="004217F0" w:rsidRDefault="00810671" w:rsidP="00810671">
            <w:pPr>
              <w:ind w:left="-82"/>
              <w:jc w:val="both"/>
              <w:rPr>
                <w:rFonts w:cstheme="minorHAnsi"/>
                <w:sz w:val="24"/>
                <w:szCs w:val="24"/>
              </w:rPr>
            </w:pPr>
            <w:r w:rsidRPr="00C17297">
              <w:rPr>
                <w:rFonts w:cstheme="minorHAnsi"/>
                <w:sz w:val="24"/>
                <w:szCs w:val="24"/>
              </w:rPr>
              <w:t>Maioria simples</w:t>
            </w:r>
          </w:p>
        </w:tc>
        <w:tc>
          <w:tcPr>
            <w:tcW w:w="4962" w:type="dxa"/>
          </w:tcPr>
          <w:p w14:paraId="73778A95" w14:textId="77777777" w:rsidR="00810671" w:rsidRPr="00C17297" w:rsidDel="004217F0" w:rsidRDefault="00810671" w:rsidP="00810671">
            <w:pPr>
              <w:jc w:val="both"/>
              <w:rPr>
                <w:rFonts w:cstheme="minorHAnsi"/>
                <w:sz w:val="24"/>
                <w:szCs w:val="24"/>
              </w:rPr>
            </w:pPr>
            <w:r w:rsidRPr="00C17297">
              <w:rPr>
                <w:rFonts w:cstheme="minorHAnsi"/>
                <w:sz w:val="24"/>
                <w:szCs w:val="24"/>
              </w:rPr>
              <w:t>Desde que não tenha a necessidade de obras físicas, e tão somente aquisição de equipamentos e adequações.</w:t>
            </w:r>
          </w:p>
        </w:tc>
      </w:tr>
      <w:tr w:rsidR="00B768ED" w:rsidRPr="00C17297" w14:paraId="685F4E99" w14:textId="77777777" w:rsidTr="00B768ED">
        <w:trPr>
          <w:trHeight w:val="676"/>
        </w:trPr>
        <w:tc>
          <w:tcPr>
            <w:tcW w:w="3256" w:type="dxa"/>
          </w:tcPr>
          <w:p w14:paraId="121F2F7E" w14:textId="77777777" w:rsidR="00810671" w:rsidRPr="00C17297" w:rsidRDefault="00810671" w:rsidP="00810671">
            <w:pPr>
              <w:jc w:val="both"/>
              <w:rPr>
                <w:rFonts w:cstheme="minorHAnsi"/>
                <w:sz w:val="24"/>
                <w:szCs w:val="24"/>
              </w:rPr>
            </w:pPr>
            <w:r w:rsidRPr="00C17297">
              <w:rPr>
                <w:rFonts w:cstheme="minorHAnsi"/>
                <w:sz w:val="24"/>
                <w:szCs w:val="24"/>
              </w:rPr>
              <w:t>Gerador</w:t>
            </w:r>
          </w:p>
        </w:tc>
        <w:tc>
          <w:tcPr>
            <w:tcW w:w="1842" w:type="dxa"/>
          </w:tcPr>
          <w:p w14:paraId="516DB1C4" w14:textId="77777777" w:rsidR="00810671" w:rsidRPr="00C17297" w:rsidRDefault="00810671" w:rsidP="00810671">
            <w:pPr>
              <w:ind w:left="-82"/>
              <w:jc w:val="both"/>
              <w:rPr>
                <w:rFonts w:cstheme="minorHAnsi"/>
                <w:sz w:val="24"/>
                <w:szCs w:val="24"/>
              </w:rPr>
            </w:pPr>
            <w:r w:rsidRPr="00C17297">
              <w:rPr>
                <w:rFonts w:cstheme="minorHAnsi"/>
                <w:sz w:val="24"/>
                <w:szCs w:val="24"/>
              </w:rPr>
              <w:t>50% mais um da massa. Art. 1.341, inciso II</w:t>
            </w:r>
          </w:p>
          <w:p w14:paraId="7849807F" w14:textId="77777777" w:rsidR="00810671" w:rsidRPr="00C17297" w:rsidRDefault="00810671" w:rsidP="00810671">
            <w:pPr>
              <w:ind w:left="-82"/>
              <w:jc w:val="both"/>
              <w:rPr>
                <w:rFonts w:cstheme="minorHAnsi"/>
                <w:sz w:val="24"/>
                <w:szCs w:val="24"/>
              </w:rPr>
            </w:pPr>
          </w:p>
        </w:tc>
        <w:tc>
          <w:tcPr>
            <w:tcW w:w="4962" w:type="dxa"/>
          </w:tcPr>
          <w:p w14:paraId="36D36F3D" w14:textId="77777777" w:rsidR="00810671" w:rsidRPr="00C17297" w:rsidRDefault="00810671" w:rsidP="00810671">
            <w:pPr>
              <w:jc w:val="both"/>
              <w:rPr>
                <w:rFonts w:cstheme="minorHAnsi"/>
                <w:sz w:val="24"/>
                <w:szCs w:val="24"/>
              </w:rPr>
            </w:pPr>
            <w:r w:rsidRPr="00C17297">
              <w:rPr>
                <w:rFonts w:cstheme="minorHAnsi"/>
                <w:sz w:val="24"/>
                <w:szCs w:val="24"/>
              </w:rPr>
              <w:t>Obra útil</w:t>
            </w:r>
          </w:p>
        </w:tc>
      </w:tr>
    </w:tbl>
    <w:p w14:paraId="2B5742D0" w14:textId="77777777" w:rsidR="00810671" w:rsidRPr="00C17297" w:rsidRDefault="00810671" w:rsidP="00810671">
      <w:pPr>
        <w:rPr>
          <w:sz w:val="24"/>
          <w:szCs w:val="24"/>
        </w:rPr>
      </w:pPr>
    </w:p>
    <w:p w14:paraId="683814CA" w14:textId="77777777" w:rsidR="00B768ED" w:rsidRDefault="00B768ED">
      <w:pPr>
        <w:rPr>
          <w:b/>
          <w:sz w:val="24"/>
          <w:szCs w:val="24"/>
        </w:rPr>
      </w:pPr>
      <w:r>
        <w:rPr>
          <w:b/>
          <w:sz w:val="24"/>
          <w:szCs w:val="24"/>
        </w:rPr>
        <w:br w:type="page"/>
      </w:r>
    </w:p>
    <w:p w14:paraId="4DAAE95F" w14:textId="4F7F7854" w:rsidR="009668B4" w:rsidRPr="00C17297" w:rsidRDefault="00810671" w:rsidP="009668B4">
      <w:pPr>
        <w:pStyle w:val="PargrafodaLista"/>
        <w:numPr>
          <w:ilvl w:val="0"/>
          <w:numId w:val="1"/>
        </w:numPr>
        <w:rPr>
          <w:b/>
          <w:sz w:val="24"/>
          <w:szCs w:val="24"/>
        </w:rPr>
      </w:pPr>
      <w:r w:rsidRPr="00C17297">
        <w:rPr>
          <w:b/>
          <w:sz w:val="24"/>
          <w:szCs w:val="24"/>
        </w:rPr>
        <w:lastRenderedPageBreak/>
        <w:t xml:space="preserve">Comunicado </w:t>
      </w:r>
      <w:r w:rsidR="00C76CAF" w:rsidRPr="00C17297">
        <w:rPr>
          <w:b/>
          <w:sz w:val="24"/>
          <w:szCs w:val="24"/>
        </w:rPr>
        <w:t>sobre realização de obras</w:t>
      </w:r>
    </w:p>
    <w:p w14:paraId="30C7CA1D" w14:textId="77777777" w:rsidR="00810671" w:rsidRPr="00C17297" w:rsidRDefault="00810671" w:rsidP="00810671">
      <w:pPr>
        <w:ind w:left="360"/>
        <w:rPr>
          <w:sz w:val="24"/>
          <w:szCs w:val="24"/>
        </w:rPr>
      </w:pPr>
      <w:r w:rsidRPr="00C17297">
        <w:rPr>
          <w:sz w:val="24"/>
          <w:szCs w:val="24"/>
        </w:rPr>
        <w:t>Referente ao item “</w:t>
      </w:r>
      <w:r w:rsidR="00C76CAF" w:rsidRPr="00C17297">
        <w:rPr>
          <w:sz w:val="24"/>
          <w:szCs w:val="24"/>
        </w:rPr>
        <w:t>12 Obras nos apartamentos</w:t>
      </w:r>
      <w:r w:rsidRPr="00C17297">
        <w:rPr>
          <w:sz w:val="24"/>
          <w:szCs w:val="24"/>
        </w:rPr>
        <w:t>”</w:t>
      </w:r>
    </w:p>
    <w:tbl>
      <w:tblPr>
        <w:tblStyle w:val="Tabelacomgrade"/>
        <w:tblW w:w="0" w:type="auto"/>
        <w:tblInd w:w="-5" w:type="dxa"/>
        <w:tblLook w:val="04A0" w:firstRow="1" w:lastRow="0" w:firstColumn="1" w:lastColumn="0" w:noHBand="0" w:noVBand="1"/>
      </w:tblPr>
      <w:tblGrid>
        <w:gridCol w:w="10065"/>
      </w:tblGrid>
      <w:tr w:rsidR="00B768ED" w:rsidRPr="00C17297" w14:paraId="2885C9B0" w14:textId="77777777" w:rsidTr="00B768ED">
        <w:tc>
          <w:tcPr>
            <w:tcW w:w="10065" w:type="dxa"/>
          </w:tcPr>
          <w:p w14:paraId="7BA183E3" w14:textId="77777777" w:rsidR="00810671" w:rsidRPr="00C17297" w:rsidRDefault="00810671" w:rsidP="00810671">
            <w:pPr>
              <w:ind w:firstLine="567"/>
              <w:rPr>
                <w:sz w:val="24"/>
                <w:szCs w:val="24"/>
              </w:rPr>
            </w:pPr>
          </w:p>
          <w:p w14:paraId="7E4D94FF" w14:textId="77777777" w:rsidR="00810671" w:rsidRPr="00C17297" w:rsidRDefault="00810671" w:rsidP="00CD4CB4">
            <w:pPr>
              <w:ind w:firstLine="236"/>
              <w:rPr>
                <w:sz w:val="24"/>
                <w:szCs w:val="24"/>
              </w:rPr>
            </w:pPr>
            <w:r w:rsidRPr="00C17297">
              <w:rPr>
                <w:sz w:val="24"/>
                <w:szCs w:val="24"/>
              </w:rPr>
              <w:t xml:space="preserve">Cidade, ____ de________ </w:t>
            </w:r>
            <w:proofErr w:type="spellStart"/>
            <w:r w:rsidRPr="00C17297">
              <w:rPr>
                <w:sz w:val="24"/>
                <w:szCs w:val="24"/>
              </w:rPr>
              <w:t>de</w:t>
            </w:r>
            <w:proofErr w:type="spellEnd"/>
            <w:r w:rsidRPr="00C17297">
              <w:rPr>
                <w:sz w:val="24"/>
                <w:szCs w:val="24"/>
              </w:rPr>
              <w:t>_____</w:t>
            </w:r>
          </w:p>
          <w:p w14:paraId="0159EC75" w14:textId="77777777" w:rsidR="00810671" w:rsidRPr="00C17297" w:rsidRDefault="00810671" w:rsidP="00810671">
            <w:pPr>
              <w:pStyle w:val="TextoGeral"/>
              <w:ind w:firstLine="567"/>
              <w:jc w:val="left"/>
            </w:pPr>
          </w:p>
          <w:p w14:paraId="71D0F4AE" w14:textId="77777777" w:rsidR="00CD4CB4" w:rsidRPr="00C17297" w:rsidRDefault="00CD4CB4" w:rsidP="00CD4CB4">
            <w:pPr>
              <w:pStyle w:val="TextoGeral"/>
              <w:jc w:val="center"/>
              <w:rPr>
                <w:b/>
                <w:bCs/>
              </w:rPr>
            </w:pPr>
            <w:r w:rsidRPr="00C17297">
              <w:rPr>
                <w:b/>
                <w:bCs/>
              </w:rPr>
              <w:t>COMUNICADO</w:t>
            </w:r>
          </w:p>
          <w:p w14:paraId="7847AF8B" w14:textId="77777777" w:rsidR="00810671" w:rsidRPr="00C17297" w:rsidRDefault="00810671" w:rsidP="00231BFD">
            <w:pPr>
              <w:pStyle w:val="TextoGeral"/>
              <w:jc w:val="center"/>
              <w:rPr>
                <w:b/>
                <w:bCs/>
              </w:rPr>
            </w:pPr>
            <w:r w:rsidRPr="00C17297">
              <w:rPr>
                <w:b/>
                <w:bCs/>
              </w:rPr>
              <w:t xml:space="preserve">ANTES DE REALIZAR OBRAS NO INTERIOR DE SUA UNIDADE, LEIA ATENTAMENTE </w:t>
            </w:r>
          </w:p>
          <w:p w14:paraId="7126684C" w14:textId="77777777" w:rsidR="00810671" w:rsidRPr="00C17297" w:rsidRDefault="00810671" w:rsidP="00810671">
            <w:pPr>
              <w:pStyle w:val="TextoGeral"/>
              <w:ind w:firstLine="567"/>
              <w:jc w:val="left"/>
            </w:pPr>
          </w:p>
          <w:p w14:paraId="697C0EBD" w14:textId="77777777" w:rsidR="00810671" w:rsidRPr="00C17297" w:rsidRDefault="00810671" w:rsidP="00810671">
            <w:pPr>
              <w:pStyle w:val="TextoGeral"/>
              <w:ind w:firstLine="567"/>
              <w:jc w:val="left"/>
            </w:pPr>
            <w:r w:rsidRPr="00C17297">
              <w:t>Prezados Condôminos,</w:t>
            </w:r>
          </w:p>
          <w:p w14:paraId="574E4E7D" w14:textId="77777777" w:rsidR="00810671" w:rsidRPr="00C17297" w:rsidRDefault="00810671" w:rsidP="00810671">
            <w:pPr>
              <w:pStyle w:val="TextoGeral"/>
              <w:ind w:firstLine="567"/>
              <w:jc w:val="left"/>
            </w:pPr>
          </w:p>
          <w:p w14:paraId="7225E57A" w14:textId="77777777" w:rsidR="00810671" w:rsidRPr="00C17297" w:rsidRDefault="00810671" w:rsidP="00231BFD">
            <w:pPr>
              <w:pStyle w:val="TextoGeral"/>
              <w:ind w:firstLine="567"/>
            </w:pPr>
            <w:r w:rsidRPr="00C17297">
              <w:t>A realização de obras no interior de unidades na maioria das vezes depende de alvará a ser emitido pela prefeitura municipal, salvo pequenas reformas, desde que não sejam alteradas as condições pré-aprovadas, tais como a troca de piso, pinturas, troca de louças, para as quais não existe a necessidade de alvará.</w:t>
            </w:r>
          </w:p>
          <w:p w14:paraId="32E171E2" w14:textId="77777777" w:rsidR="00810671" w:rsidRPr="00C17297" w:rsidRDefault="00810671" w:rsidP="00231BFD">
            <w:pPr>
              <w:pStyle w:val="TextoGeral"/>
              <w:ind w:firstLine="567"/>
            </w:pPr>
          </w:p>
          <w:p w14:paraId="0DDAA89F" w14:textId="77777777" w:rsidR="00810671" w:rsidRPr="00C17297" w:rsidRDefault="00810671" w:rsidP="00231BFD">
            <w:pPr>
              <w:pStyle w:val="TextoGeral"/>
              <w:ind w:firstLine="567"/>
            </w:pPr>
            <w:r w:rsidRPr="00C17297">
              <w:t>Quanto às demais, é necessário um responsável técnico (engenheiro/arquiteto) que assine a responsabilidade pelo projeto modificativo e obtenha a respectiva autorização para a realização da obra perante a prefeitura municipal (alvará).</w:t>
            </w:r>
          </w:p>
          <w:p w14:paraId="1883941C" w14:textId="77777777" w:rsidR="00810671" w:rsidRPr="00C17297" w:rsidRDefault="00810671" w:rsidP="00231BFD">
            <w:pPr>
              <w:pStyle w:val="TextoGeral"/>
              <w:ind w:firstLine="567"/>
            </w:pPr>
          </w:p>
          <w:p w14:paraId="0AD5C06E" w14:textId="77777777" w:rsidR="00810671" w:rsidRPr="00C17297" w:rsidRDefault="00810671" w:rsidP="00231BFD">
            <w:pPr>
              <w:pStyle w:val="TextoGeral"/>
              <w:ind w:firstLine="567"/>
            </w:pPr>
            <w:r w:rsidRPr="00C17297">
              <w:t>Independente das medidas perante a municipalidade, e em atendimento à ABNT 16.280/2014, em vigência desde 18 de abril de 2014, solicitamos que antes de iniciar uma obra remeta aos cuidados do síndico o requerimento autuado ou alvará juntamente com a planta e o projeto modificativo devidamente assinado por engenheiro responsável precedido do cálculo estrutural, o ART, o memorial descritivo e o cronograma de execução.</w:t>
            </w:r>
          </w:p>
          <w:p w14:paraId="4543EFA9" w14:textId="77777777" w:rsidR="00810671" w:rsidRPr="00C17297" w:rsidRDefault="00810671" w:rsidP="00231BFD">
            <w:pPr>
              <w:pStyle w:val="TextoGeral"/>
              <w:ind w:firstLine="567"/>
            </w:pPr>
          </w:p>
          <w:p w14:paraId="5A4E0CF8" w14:textId="77777777" w:rsidR="00810671" w:rsidRPr="00C17297" w:rsidRDefault="00810671" w:rsidP="00231BFD">
            <w:pPr>
              <w:pStyle w:val="TextoGeral"/>
              <w:ind w:firstLine="567"/>
            </w:pPr>
            <w:r w:rsidRPr="00C17297">
              <w:t xml:space="preserve">Posteriormente ao envio dos documentos, dentro de ____ dias o síndico responderá, após análise técnica, justificando sua decisão (aprovado, aprovado com ressalvas ou rejeitando). </w:t>
            </w:r>
          </w:p>
          <w:p w14:paraId="7F54797B" w14:textId="77777777" w:rsidR="00810671" w:rsidRPr="00C17297" w:rsidRDefault="00810671" w:rsidP="00231BFD">
            <w:pPr>
              <w:pStyle w:val="TextoGeral"/>
              <w:ind w:firstLine="567"/>
            </w:pPr>
          </w:p>
          <w:p w14:paraId="66C55965" w14:textId="77777777" w:rsidR="00810671" w:rsidRPr="00C17297" w:rsidRDefault="00810671" w:rsidP="00231BFD">
            <w:pPr>
              <w:pStyle w:val="TextoGeral"/>
              <w:ind w:firstLine="567"/>
            </w:pPr>
            <w:r w:rsidRPr="00C17297">
              <w:t>Lembramos que a não obtenção de autorização perante a municipalidade bem como a falta de autorização do Condomínio tornam a obra irregular e poderão colocar em risco a segurança dos demais condôminos, podendo ser objeto de medidas necessárias para impedir a sua continuidade.</w:t>
            </w:r>
          </w:p>
          <w:p w14:paraId="3C035F51" w14:textId="77777777" w:rsidR="00810671" w:rsidRPr="00C17297" w:rsidRDefault="00810671" w:rsidP="00810671">
            <w:pPr>
              <w:pStyle w:val="TextoGeral"/>
              <w:ind w:firstLine="567"/>
              <w:jc w:val="left"/>
            </w:pPr>
          </w:p>
          <w:p w14:paraId="686C8848" w14:textId="77777777" w:rsidR="00810671" w:rsidRPr="00C17297" w:rsidRDefault="00810671" w:rsidP="00810671">
            <w:pPr>
              <w:pStyle w:val="TextoGeral"/>
              <w:ind w:firstLine="567"/>
              <w:jc w:val="left"/>
            </w:pPr>
            <w:r w:rsidRPr="00C17297">
              <w:t>Contamos com sua compreensão.</w:t>
            </w:r>
          </w:p>
          <w:p w14:paraId="26B5148A" w14:textId="77777777" w:rsidR="00810671" w:rsidRPr="00C17297" w:rsidRDefault="00810671" w:rsidP="00810671">
            <w:pPr>
              <w:pStyle w:val="TextoGeral"/>
              <w:ind w:firstLine="567"/>
              <w:jc w:val="left"/>
            </w:pPr>
          </w:p>
          <w:p w14:paraId="0BE1B892" w14:textId="77777777" w:rsidR="00810671" w:rsidRPr="00C17297" w:rsidRDefault="00810671" w:rsidP="00810671">
            <w:pPr>
              <w:pStyle w:val="TextoGeral"/>
              <w:ind w:firstLine="567"/>
              <w:jc w:val="left"/>
            </w:pPr>
            <w:r w:rsidRPr="00C17297">
              <w:t>Atenciosamente,</w:t>
            </w:r>
          </w:p>
          <w:p w14:paraId="6D72629F" w14:textId="77777777" w:rsidR="00810671" w:rsidRPr="00C17297" w:rsidRDefault="00810671" w:rsidP="00810671">
            <w:pPr>
              <w:pStyle w:val="TextoGeral"/>
              <w:ind w:firstLine="567"/>
              <w:jc w:val="left"/>
            </w:pPr>
          </w:p>
          <w:p w14:paraId="583E66B2" w14:textId="77777777" w:rsidR="00810671" w:rsidRPr="00C17297" w:rsidRDefault="00810671" w:rsidP="00CD4CB4">
            <w:pPr>
              <w:pStyle w:val="TextoGeral"/>
              <w:jc w:val="center"/>
            </w:pPr>
            <w:r w:rsidRPr="00C17297">
              <w:t>____________</w:t>
            </w:r>
          </w:p>
          <w:p w14:paraId="6CF69B18" w14:textId="77777777" w:rsidR="00810671" w:rsidRPr="00C17297" w:rsidRDefault="00810671" w:rsidP="00CD4CB4">
            <w:pPr>
              <w:pStyle w:val="TextoGeral"/>
              <w:jc w:val="center"/>
            </w:pPr>
            <w:r w:rsidRPr="00C17297">
              <w:t>Síndico do condomínio XXX</w:t>
            </w:r>
          </w:p>
          <w:p w14:paraId="4BA8DF27" w14:textId="77777777" w:rsidR="00810671" w:rsidRPr="00C17297" w:rsidRDefault="00810671" w:rsidP="00810671">
            <w:pPr>
              <w:rPr>
                <w:sz w:val="24"/>
                <w:szCs w:val="24"/>
              </w:rPr>
            </w:pPr>
          </w:p>
        </w:tc>
      </w:tr>
    </w:tbl>
    <w:p w14:paraId="2F973BB5" w14:textId="77777777" w:rsidR="00810671" w:rsidRPr="00C17297" w:rsidRDefault="00810671" w:rsidP="00810671">
      <w:pPr>
        <w:ind w:left="360"/>
        <w:rPr>
          <w:sz w:val="24"/>
          <w:szCs w:val="24"/>
        </w:rPr>
      </w:pPr>
    </w:p>
    <w:p w14:paraId="582066CA" w14:textId="77777777" w:rsidR="00C17297" w:rsidRDefault="00C17297">
      <w:pPr>
        <w:rPr>
          <w:b/>
          <w:sz w:val="24"/>
          <w:szCs w:val="24"/>
        </w:rPr>
      </w:pPr>
      <w:r>
        <w:rPr>
          <w:b/>
          <w:sz w:val="24"/>
          <w:szCs w:val="24"/>
        </w:rPr>
        <w:br w:type="page"/>
      </w:r>
    </w:p>
    <w:p w14:paraId="57DA4F44" w14:textId="7AB6F6A1" w:rsidR="009668B4" w:rsidRPr="00C17297" w:rsidRDefault="00C76CAF" w:rsidP="009668B4">
      <w:pPr>
        <w:pStyle w:val="PargrafodaLista"/>
        <w:numPr>
          <w:ilvl w:val="0"/>
          <w:numId w:val="1"/>
        </w:numPr>
        <w:rPr>
          <w:b/>
          <w:sz w:val="24"/>
          <w:szCs w:val="24"/>
        </w:rPr>
      </w:pPr>
      <w:r w:rsidRPr="00C17297">
        <w:rPr>
          <w:b/>
          <w:sz w:val="24"/>
          <w:szCs w:val="24"/>
        </w:rPr>
        <w:lastRenderedPageBreak/>
        <w:t>Termo de entrega de imagens</w:t>
      </w:r>
    </w:p>
    <w:p w14:paraId="6D1FCC9A" w14:textId="77777777" w:rsidR="00C76CAF" w:rsidRPr="00C17297" w:rsidRDefault="00C76CAF" w:rsidP="00C76CAF">
      <w:pPr>
        <w:ind w:left="360"/>
        <w:rPr>
          <w:sz w:val="24"/>
          <w:szCs w:val="24"/>
        </w:rPr>
      </w:pPr>
      <w:r w:rsidRPr="00C17297">
        <w:rPr>
          <w:sz w:val="24"/>
          <w:szCs w:val="24"/>
        </w:rPr>
        <w:t>Referente ao item “15 Gravação de circuito fechado de televisão (CFTV)”</w:t>
      </w:r>
    </w:p>
    <w:tbl>
      <w:tblPr>
        <w:tblStyle w:val="Tabelacomgrade"/>
        <w:tblW w:w="0" w:type="auto"/>
        <w:tblInd w:w="360" w:type="dxa"/>
        <w:tblLook w:val="04A0" w:firstRow="1" w:lastRow="0" w:firstColumn="1" w:lastColumn="0" w:noHBand="0" w:noVBand="1"/>
      </w:tblPr>
      <w:tblGrid>
        <w:gridCol w:w="9834"/>
      </w:tblGrid>
      <w:tr w:rsidR="00B768ED" w:rsidRPr="00C17297" w14:paraId="6A529008" w14:textId="77777777" w:rsidTr="00B768ED">
        <w:tc>
          <w:tcPr>
            <w:tcW w:w="9834" w:type="dxa"/>
          </w:tcPr>
          <w:p w14:paraId="77F9152C" w14:textId="77777777" w:rsidR="00D17F5F" w:rsidRPr="00C17297" w:rsidRDefault="00D17F5F" w:rsidP="00D17F5F">
            <w:pPr>
              <w:pStyle w:val="TextoGeral"/>
              <w:ind w:firstLine="567"/>
              <w:jc w:val="center"/>
              <w:rPr>
                <w:rFonts w:cstheme="minorHAnsi"/>
                <w:b/>
              </w:rPr>
            </w:pPr>
          </w:p>
          <w:p w14:paraId="29AE221C" w14:textId="77777777" w:rsidR="00D17F5F" w:rsidRPr="00C17297" w:rsidRDefault="00D17F5F" w:rsidP="00D17F5F">
            <w:pPr>
              <w:pStyle w:val="TextoGeral"/>
              <w:ind w:firstLine="567"/>
              <w:jc w:val="center"/>
              <w:rPr>
                <w:rFonts w:cstheme="minorHAnsi"/>
                <w:b/>
              </w:rPr>
            </w:pPr>
            <w:r w:rsidRPr="00C17297">
              <w:rPr>
                <w:rFonts w:cstheme="minorHAnsi"/>
                <w:b/>
              </w:rPr>
              <w:t>TERMO DE CONFIDENCIALIDADE E SIGILO DE ENTREGA DE IMAGEM</w:t>
            </w:r>
          </w:p>
          <w:p w14:paraId="185F6005" w14:textId="77777777" w:rsidR="00D17F5F" w:rsidRPr="00C17297" w:rsidRDefault="00D17F5F" w:rsidP="00D17F5F">
            <w:pPr>
              <w:pStyle w:val="TextoGeral"/>
              <w:ind w:firstLine="567"/>
              <w:jc w:val="left"/>
              <w:rPr>
                <w:rFonts w:cstheme="minorHAnsi"/>
              </w:rPr>
            </w:pPr>
          </w:p>
          <w:p w14:paraId="1DF35D1C" w14:textId="77777777" w:rsidR="00D17F5F" w:rsidRPr="00C17297" w:rsidRDefault="00D17F5F" w:rsidP="00D17F5F">
            <w:pPr>
              <w:pStyle w:val="TextoGeral"/>
              <w:ind w:firstLine="567"/>
              <w:jc w:val="left"/>
              <w:rPr>
                <w:rFonts w:cstheme="minorHAnsi"/>
              </w:rPr>
            </w:pPr>
          </w:p>
          <w:p w14:paraId="1C47C4FB" w14:textId="77777777" w:rsidR="00D17F5F" w:rsidRPr="00C17297" w:rsidRDefault="00D17F5F" w:rsidP="00D17F5F">
            <w:pPr>
              <w:pStyle w:val="TextoGeral"/>
              <w:ind w:firstLine="567"/>
              <w:rPr>
                <w:rFonts w:cstheme="minorHAnsi"/>
              </w:rPr>
            </w:pPr>
            <w:r w:rsidRPr="00C17297">
              <w:rPr>
                <w:rFonts w:cstheme="minorHAnsi"/>
              </w:rPr>
              <w:t>Eu,____________________________________________________________________________________________, nacionalidade ________________, estado civil ____________________, profissão_________________, inscrito(a) no CPF/MF sob o nº ________________________, portador da cédula de identidade RG nº ________________________, residente e domiciliado(a) à _____________________________________________________________________, abaixo firmado(a), assumo o compromisso de manter confidencialidade e sigilo sobre todas as informações obtidas por meio do recebimento da GRAVAÇÃO DE VÍDEO realizada no dia ___________ proveniente do circuito interno do sistema de segurança, que recebi de ______________________.</w:t>
            </w:r>
          </w:p>
          <w:p w14:paraId="085C8171" w14:textId="77777777" w:rsidR="00D17F5F" w:rsidRPr="00C17297" w:rsidRDefault="00D17F5F" w:rsidP="00D17F5F">
            <w:pPr>
              <w:pStyle w:val="TextoGeral"/>
              <w:ind w:firstLine="567"/>
              <w:jc w:val="left"/>
              <w:rPr>
                <w:rFonts w:cstheme="minorHAnsi"/>
              </w:rPr>
            </w:pPr>
          </w:p>
          <w:p w14:paraId="5FDE7EA0" w14:textId="77777777" w:rsidR="00D17F5F" w:rsidRPr="00C17297" w:rsidRDefault="00D17F5F" w:rsidP="00D17F5F">
            <w:pPr>
              <w:pStyle w:val="TextoGeral"/>
              <w:ind w:firstLine="567"/>
              <w:rPr>
                <w:rFonts w:cstheme="minorHAnsi"/>
              </w:rPr>
            </w:pPr>
            <w:r w:rsidRPr="00C17297">
              <w:rPr>
                <w:rFonts w:cstheme="minorHAnsi"/>
              </w:rPr>
              <w:t>Por este termo de confidencialidade e sigilo comprometo-me:</w:t>
            </w:r>
          </w:p>
          <w:p w14:paraId="75ACB144" w14:textId="77777777" w:rsidR="00D17F5F" w:rsidRPr="00C17297" w:rsidRDefault="00D17F5F" w:rsidP="00D17F5F">
            <w:pPr>
              <w:pStyle w:val="TextoGeral"/>
              <w:ind w:firstLine="567"/>
              <w:rPr>
                <w:rFonts w:cstheme="minorHAnsi"/>
              </w:rPr>
            </w:pPr>
          </w:p>
          <w:p w14:paraId="7D19622E" w14:textId="77777777" w:rsidR="00D17F5F" w:rsidRPr="00C17297" w:rsidRDefault="00D17F5F" w:rsidP="00D17F5F">
            <w:pPr>
              <w:pStyle w:val="TextoGeral"/>
              <w:spacing w:after="60"/>
              <w:ind w:left="661"/>
              <w:rPr>
                <w:rFonts w:cstheme="minorHAnsi"/>
              </w:rPr>
            </w:pPr>
            <w:r w:rsidRPr="00C17297">
              <w:rPr>
                <w:rFonts w:cstheme="minorHAnsi"/>
              </w:rPr>
              <w:t>1. A não utilizar as informações confidenciais a que tiver acesso, para gerar benefício próprio exclusivo e/ou unilateral, presente ou futuro, ou para o uso de terceiros, inclusive para divulgação em qualquer tipo de mídia (por exemplo, Facebook, Instagram, TV, jornais, WhatsApp, Youtube, LinkedIn, entre outros) podendo somente utilizá-las em processo civil e/ou criminal;</w:t>
            </w:r>
          </w:p>
          <w:p w14:paraId="51D86EE1" w14:textId="77777777" w:rsidR="00D17F5F" w:rsidRPr="00C17297" w:rsidRDefault="00D17F5F" w:rsidP="00D17F5F">
            <w:pPr>
              <w:pStyle w:val="TextoGeral"/>
              <w:spacing w:after="60"/>
              <w:ind w:left="661"/>
              <w:rPr>
                <w:rFonts w:cstheme="minorHAnsi"/>
              </w:rPr>
            </w:pPr>
            <w:r w:rsidRPr="00C17297">
              <w:rPr>
                <w:rFonts w:cstheme="minorHAnsi"/>
              </w:rPr>
              <w:t>2. A não efetuar nenhuma cópia da documentação confidencial a que tiver acesso;</w:t>
            </w:r>
          </w:p>
          <w:p w14:paraId="7722846D" w14:textId="77777777" w:rsidR="00D17F5F" w:rsidRPr="00C17297" w:rsidRDefault="00D17F5F" w:rsidP="00D17F5F">
            <w:pPr>
              <w:pStyle w:val="TextoGeral"/>
              <w:spacing w:after="60"/>
              <w:ind w:left="661"/>
              <w:rPr>
                <w:rFonts w:cstheme="minorHAnsi"/>
              </w:rPr>
            </w:pPr>
            <w:r w:rsidRPr="00C17297">
              <w:rPr>
                <w:rFonts w:cstheme="minorHAnsi"/>
              </w:rPr>
              <w:t>3. A não repassar o conhecimento das informações confidenciais a terceiros, responsabilizando-me por todas as pessoas que vierem a ter acesso às informações, por seu intermédio, e obrigando-me, assim, a ressarcir o CONDOMÍNIO na ocorrência de qualquer dano e/ou prejuízo oriundo de uma eventual quebra de sigilo das informações fornecidas.</w:t>
            </w:r>
          </w:p>
          <w:p w14:paraId="023F4FE0" w14:textId="77777777" w:rsidR="00D17F5F" w:rsidRPr="00C17297" w:rsidRDefault="00D17F5F" w:rsidP="00D17F5F">
            <w:pPr>
              <w:pStyle w:val="TextoGeral"/>
              <w:spacing w:after="60"/>
              <w:ind w:firstLine="567"/>
              <w:rPr>
                <w:rFonts w:cstheme="minorHAnsi"/>
              </w:rPr>
            </w:pPr>
            <w:r w:rsidRPr="00C17297">
              <w:rPr>
                <w:rFonts w:cstheme="minorHAnsi"/>
              </w:rPr>
              <w:t>Neste Termo, as seguintes expressões serão assim definidas:</w:t>
            </w:r>
          </w:p>
          <w:p w14:paraId="51E7E4AB" w14:textId="77777777" w:rsidR="00D17F5F" w:rsidRPr="00C17297" w:rsidRDefault="00D17F5F" w:rsidP="00D17F5F">
            <w:pPr>
              <w:pStyle w:val="TextoGeral"/>
              <w:spacing w:after="60"/>
              <w:ind w:firstLine="567"/>
              <w:rPr>
                <w:rFonts w:cstheme="minorHAnsi"/>
              </w:rPr>
            </w:pPr>
            <w:r w:rsidRPr="00C17297">
              <w:rPr>
                <w:rFonts w:cstheme="minorHAnsi"/>
              </w:rPr>
              <w:t>Informação Confidencial significará toda informação revelada através dos vídeos fornecidos, captados pelo sistema de segurança interno do Condomínio, bem como informações a respeito do sistema de segurança interno do condomínio, sob a forma escrita, verbal ou por quaisquer outros meios.</w:t>
            </w:r>
          </w:p>
          <w:p w14:paraId="483C58FA" w14:textId="77777777" w:rsidR="00D17F5F" w:rsidRPr="00C17297" w:rsidRDefault="00D17F5F" w:rsidP="00D17F5F">
            <w:pPr>
              <w:pStyle w:val="TextoGeral"/>
              <w:spacing w:after="60"/>
              <w:ind w:firstLine="567"/>
              <w:rPr>
                <w:rFonts w:cstheme="minorHAnsi"/>
              </w:rPr>
            </w:pPr>
            <w:r w:rsidRPr="00C17297">
              <w:rPr>
                <w:rFonts w:cstheme="minorHAnsi"/>
              </w:rPr>
              <w:t>A vigência da obrigação de confidencialidade e sigilo, assumida pela minha pessoa por meio deste termo, terá validade enquanto a informação não for tornada de conhecimento público pela autoridade judicial.</w:t>
            </w:r>
          </w:p>
          <w:p w14:paraId="4E2E4C08" w14:textId="77777777" w:rsidR="00D17F5F" w:rsidRPr="00C17297" w:rsidRDefault="00D17F5F" w:rsidP="00D17F5F">
            <w:pPr>
              <w:pStyle w:val="TextoGeral"/>
              <w:spacing w:after="60"/>
              <w:ind w:firstLine="567"/>
              <w:rPr>
                <w:rFonts w:cstheme="minorHAnsi"/>
              </w:rPr>
            </w:pPr>
            <w:r w:rsidRPr="00C17297">
              <w:rPr>
                <w:rFonts w:cstheme="minorHAnsi"/>
              </w:rPr>
              <w:t>Pelo não cumprimento do presente Termo de Confidencialidade e Sigilo, fica o abaixo assinado ciente de todas as sanções judiciais que poderão advir.</w:t>
            </w:r>
          </w:p>
          <w:p w14:paraId="6127A73F" w14:textId="77777777" w:rsidR="00D17F5F" w:rsidRPr="00C17297" w:rsidRDefault="00D17F5F" w:rsidP="00D17F5F">
            <w:pPr>
              <w:pStyle w:val="TextoGeral"/>
              <w:ind w:firstLine="567"/>
              <w:jc w:val="left"/>
              <w:rPr>
                <w:rFonts w:cstheme="minorHAnsi"/>
              </w:rPr>
            </w:pPr>
          </w:p>
          <w:p w14:paraId="4947FBA5" w14:textId="77777777" w:rsidR="00D17F5F" w:rsidRPr="00C17297" w:rsidRDefault="00D17F5F" w:rsidP="00D17F5F">
            <w:pPr>
              <w:pStyle w:val="TextoGeral"/>
              <w:ind w:firstLine="567"/>
              <w:jc w:val="left"/>
              <w:rPr>
                <w:rFonts w:cstheme="minorHAnsi"/>
              </w:rPr>
            </w:pPr>
            <w:r w:rsidRPr="00C17297">
              <w:rPr>
                <w:rFonts w:cstheme="minorHAnsi"/>
              </w:rPr>
              <w:t xml:space="preserve">(Cidade), ____ de _______ </w:t>
            </w:r>
            <w:proofErr w:type="spellStart"/>
            <w:r w:rsidRPr="00C17297">
              <w:rPr>
                <w:rFonts w:cstheme="minorHAnsi"/>
              </w:rPr>
              <w:t>de</w:t>
            </w:r>
            <w:proofErr w:type="spellEnd"/>
            <w:r w:rsidRPr="00C17297">
              <w:rPr>
                <w:rFonts w:cstheme="minorHAnsi"/>
              </w:rPr>
              <w:t xml:space="preserve"> 20___</w:t>
            </w:r>
          </w:p>
          <w:p w14:paraId="698DC806" w14:textId="77777777" w:rsidR="00D17F5F" w:rsidRPr="00C17297" w:rsidRDefault="00D17F5F" w:rsidP="00D17F5F">
            <w:pPr>
              <w:pStyle w:val="TextoGeral"/>
              <w:ind w:firstLine="567"/>
              <w:jc w:val="left"/>
              <w:rPr>
                <w:rFonts w:cstheme="minorHAnsi"/>
              </w:rPr>
            </w:pPr>
          </w:p>
          <w:p w14:paraId="41691840" w14:textId="77777777" w:rsidR="00D17F5F" w:rsidRPr="00C17297" w:rsidRDefault="00D17F5F" w:rsidP="00D17F5F">
            <w:pPr>
              <w:pStyle w:val="TextoGeral"/>
              <w:ind w:firstLine="567"/>
              <w:jc w:val="center"/>
              <w:rPr>
                <w:rFonts w:cstheme="minorHAnsi"/>
              </w:rPr>
            </w:pPr>
            <w:r w:rsidRPr="00C17297">
              <w:rPr>
                <w:rFonts w:cstheme="minorHAnsi"/>
              </w:rPr>
              <w:t>________________________________________</w:t>
            </w:r>
          </w:p>
          <w:p w14:paraId="77D437C6" w14:textId="77777777" w:rsidR="00D17F5F" w:rsidRPr="00C17297" w:rsidRDefault="00D17F5F" w:rsidP="00D17F5F">
            <w:pPr>
              <w:pStyle w:val="TextoGeral"/>
              <w:ind w:firstLine="567"/>
              <w:jc w:val="center"/>
              <w:rPr>
                <w:rFonts w:cstheme="minorHAnsi"/>
              </w:rPr>
            </w:pPr>
            <w:r w:rsidRPr="00C17297">
              <w:rPr>
                <w:rFonts w:cstheme="minorHAnsi"/>
              </w:rPr>
              <w:t>(Solicitante:____________________________)</w:t>
            </w:r>
          </w:p>
          <w:p w14:paraId="236C8FAE" w14:textId="77777777" w:rsidR="00D17F5F" w:rsidRPr="00C17297" w:rsidRDefault="00D17F5F" w:rsidP="00D17F5F">
            <w:pPr>
              <w:pStyle w:val="TextoGeral"/>
              <w:ind w:firstLine="567"/>
              <w:jc w:val="left"/>
              <w:rPr>
                <w:rFonts w:cstheme="minorHAnsi"/>
              </w:rPr>
            </w:pPr>
          </w:p>
          <w:p w14:paraId="65D42888" w14:textId="77777777" w:rsidR="00D17F5F" w:rsidRPr="00C17297" w:rsidRDefault="00D17F5F" w:rsidP="00D17F5F">
            <w:pPr>
              <w:pStyle w:val="TextoGeral"/>
              <w:ind w:firstLine="567"/>
              <w:jc w:val="left"/>
              <w:rPr>
                <w:rFonts w:cstheme="minorHAnsi"/>
              </w:rPr>
            </w:pPr>
            <w:r w:rsidRPr="00C17297">
              <w:rPr>
                <w:rFonts w:cstheme="minorHAnsi"/>
              </w:rPr>
              <w:t>Testemunhas</w:t>
            </w:r>
          </w:p>
          <w:p w14:paraId="1723D395" w14:textId="77777777" w:rsidR="00D17F5F" w:rsidRPr="00C17297" w:rsidRDefault="00D17F5F" w:rsidP="00D17F5F">
            <w:pPr>
              <w:pStyle w:val="TextoGeral"/>
              <w:ind w:firstLine="567"/>
              <w:jc w:val="left"/>
              <w:rPr>
                <w:rFonts w:cstheme="minorHAnsi"/>
              </w:rPr>
            </w:pPr>
            <w:r w:rsidRPr="00C17297">
              <w:rPr>
                <w:rFonts w:cstheme="minorHAnsi"/>
              </w:rPr>
              <w:t>____________________</w:t>
            </w:r>
            <w:r w:rsidRPr="00C17297">
              <w:rPr>
                <w:rFonts w:cstheme="minorHAnsi"/>
              </w:rPr>
              <w:tab/>
            </w:r>
            <w:r w:rsidRPr="00C17297">
              <w:rPr>
                <w:rFonts w:cstheme="minorHAnsi"/>
              </w:rPr>
              <w:tab/>
            </w:r>
            <w:r w:rsidRPr="00C17297">
              <w:rPr>
                <w:rFonts w:cstheme="minorHAnsi"/>
              </w:rPr>
              <w:tab/>
            </w:r>
            <w:r w:rsidRPr="00C17297">
              <w:rPr>
                <w:rFonts w:cstheme="minorHAnsi"/>
              </w:rPr>
              <w:tab/>
            </w:r>
            <w:r w:rsidRPr="00C17297">
              <w:rPr>
                <w:rFonts w:cstheme="minorHAnsi"/>
              </w:rPr>
              <w:tab/>
              <w:t>____________________</w:t>
            </w:r>
          </w:p>
          <w:p w14:paraId="37058881" w14:textId="77730C08" w:rsidR="00D17F5F" w:rsidRPr="00C17297" w:rsidRDefault="00D17F5F" w:rsidP="00B768ED">
            <w:pPr>
              <w:pStyle w:val="TextoGeral"/>
              <w:ind w:firstLine="567"/>
              <w:jc w:val="left"/>
            </w:pPr>
            <w:r w:rsidRPr="00C17297">
              <w:rPr>
                <w:rFonts w:cstheme="minorHAnsi"/>
              </w:rPr>
              <w:t>RG/CPF</w:t>
            </w:r>
            <w:r w:rsidRPr="00C17297">
              <w:rPr>
                <w:rFonts w:cstheme="minorHAnsi"/>
              </w:rPr>
              <w:tab/>
            </w:r>
            <w:r w:rsidRPr="00C17297">
              <w:rPr>
                <w:rFonts w:cstheme="minorHAnsi"/>
              </w:rPr>
              <w:tab/>
            </w:r>
            <w:r w:rsidRPr="00C17297">
              <w:rPr>
                <w:rFonts w:cstheme="minorHAnsi"/>
              </w:rPr>
              <w:tab/>
            </w:r>
            <w:r w:rsidRPr="00C17297">
              <w:rPr>
                <w:rFonts w:cstheme="minorHAnsi"/>
              </w:rPr>
              <w:tab/>
            </w:r>
            <w:r w:rsidRPr="00C17297">
              <w:rPr>
                <w:rFonts w:cstheme="minorHAnsi"/>
              </w:rPr>
              <w:tab/>
            </w:r>
            <w:r w:rsidRPr="00C17297">
              <w:rPr>
                <w:rFonts w:cstheme="minorHAnsi"/>
              </w:rPr>
              <w:tab/>
            </w:r>
            <w:r w:rsidRPr="00C17297">
              <w:rPr>
                <w:rFonts w:cstheme="minorHAnsi"/>
              </w:rPr>
              <w:tab/>
            </w:r>
            <w:r w:rsidR="00B768ED">
              <w:rPr>
                <w:rFonts w:cstheme="minorHAnsi"/>
              </w:rPr>
              <w:t xml:space="preserve">             </w:t>
            </w:r>
            <w:r w:rsidRPr="00C17297">
              <w:rPr>
                <w:rFonts w:cstheme="minorHAnsi"/>
              </w:rPr>
              <w:t>RG/CPF</w:t>
            </w:r>
          </w:p>
        </w:tc>
      </w:tr>
    </w:tbl>
    <w:p w14:paraId="1631BFBA" w14:textId="2C9FBE7D" w:rsidR="00C17297" w:rsidRDefault="00C17297">
      <w:pPr>
        <w:rPr>
          <w:sz w:val="24"/>
          <w:szCs w:val="24"/>
        </w:rPr>
      </w:pPr>
    </w:p>
    <w:p w14:paraId="67C0F3EE" w14:textId="6E14273A" w:rsidR="00CE7F69" w:rsidRPr="00C17297" w:rsidRDefault="00330FA7" w:rsidP="00CE7F69">
      <w:pPr>
        <w:pStyle w:val="PargrafodaLista"/>
        <w:numPr>
          <w:ilvl w:val="0"/>
          <w:numId w:val="1"/>
        </w:numPr>
        <w:rPr>
          <w:sz w:val="24"/>
          <w:szCs w:val="24"/>
        </w:rPr>
      </w:pPr>
      <w:r w:rsidRPr="00C17297">
        <w:rPr>
          <w:sz w:val="24"/>
          <w:szCs w:val="24"/>
        </w:rPr>
        <w:lastRenderedPageBreak/>
        <w:t>Exemplos de alteração de fachada</w:t>
      </w:r>
    </w:p>
    <w:p w14:paraId="705AEB11" w14:textId="77777777" w:rsidR="00330FA7" w:rsidRPr="00C17297" w:rsidRDefault="00330FA7" w:rsidP="00330FA7">
      <w:pPr>
        <w:ind w:left="360"/>
        <w:rPr>
          <w:sz w:val="24"/>
          <w:szCs w:val="24"/>
        </w:rPr>
      </w:pPr>
      <w:r w:rsidRPr="00C17297">
        <w:rPr>
          <w:sz w:val="24"/>
          <w:szCs w:val="24"/>
        </w:rPr>
        <w:t>Referente ao item “39.2 Cuidados com alteração de fachadas em condomínios”</w:t>
      </w:r>
    </w:p>
    <w:p w14:paraId="6AF8E3CF" w14:textId="77777777" w:rsidR="00285EC1" w:rsidRPr="00C17297" w:rsidRDefault="00285EC1" w:rsidP="00330FA7">
      <w:pPr>
        <w:ind w:left="360"/>
        <w:rPr>
          <w:sz w:val="24"/>
          <w:szCs w:val="24"/>
        </w:rPr>
      </w:pPr>
    </w:p>
    <w:p w14:paraId="6948671F" w14:textId="77777777" w:rsidR="00330FA7" w:rsidRPr="00C17297" w:rsidRDefault="00330FA7" w:rsidP="00330FA7">
      <w:pPr>
        <w:ind w:left="360"/>
        <w:rPr>
          <w:sz w:val="24"/>
          <w:szCs w:val="24"/>
        </w:rPr>
      </w:pPr>
    </w:p>
    <w:tbl>
      <w:tblPr>
        <w:tblStyle w:val="Tabelacomgrade"/>
        <w:tblpPr w:leftFromText="141" w:rightFromText="141" w:vertAnchor="text" w:horzAnchor="margin" w:tblpX="421" w:tblpY="-579"/>
        <w:tblW w:w="9776" w:type="dxa"/>
        <w:tblLook w:val="00A0" w:firstRow="1" w:lastRow="0" w:firstColumn="1" w:lastColumn="0" w:noHBand="0" w:noVBand="0"/>
      </w:tblPr>
      <w:tblGrid>
        <w:gridCol w:w="2830"/>
        <w:gridCol w:w="2694"/>
        <w:gridCol w:w="4252"/>
      </w:tblGrid>
      <w:tr w:rsidR="00C17297" w:rsidRPr="00C17297" w14:paraId="4FCCB332" w14:textId="77777777" w:rsidTr="00C80C9F">
        <w:tc>
          <w:tcPr>
            <w:tcW w:w="2830" w:type="dxa"/>
            <w:vAlign w:val="center"/>
          </w:tcPr>
          <w:p w14:paraId="19A8F1E5" w14:textId="77777777" w:rsidR="00330FA7" w:rsidRPr="00C17297" w:rsidRDefault="00330FA7" w:rsidP="00330FA7">
            <w:pPr>
              <w:ind w:left="171"/>
              <w:rPr>
                <w:rFonts w:cstheme="minorHAnsi"/>
                <w:b/>
                <w:bCs/>
                <w:sz w:val="24"/>
                <w:szCs w:val="24"/>
              </w:rPr>
            </w:pPr>
            <w:r w:rsidRPr="00C17297">
              <w:rPr>
                <w:rFonts w:cstheme="minorHAnsi"/>
                <w:b/>
                <w:bCs/>
                <w:sz w:val="24"/>
                <w:szCs w:val="24"/>
              </w:rPr>
              <w:t>Modificação</w:t>
            </w:r>
          </w:p>
        </w:tc>
        <w:tc>
          <w:tcPr>
            <w:tcW w:w="2694" w:type="dxa"/>
            <w:vAlign w:val="center"/>
          </w:tcPr>
          <w:p w14:paraId="0154ABAC" w14:textId="77777777" w:rsidR="00330FA7" w:rsidRPr="00C17297" w:rsidRDefault="00285EC1" w:rsidP="00330FA7">
            <w:pPr>
              <w:ind w:left="283" w:right="284"/>
              <w:rPr>
                <w:rFonts w:cstheme="minorHAnsi"/>
                <w:b/>
                <w:bCs/>
                <w:sz w:val="24"/>
                <w:szCs w:val="24"/>
              </w:rPr>
            </w:pPr>
            <w:r w:rsidRPr="00C17297">
              <w:rPr>
                <w:rFonts w:cstheme="minorHAnsi"/>
                <w:b/>
                <w:bCs/>
                <w:sz w:val="24"/>
                <w:szCs w:val="24"/>
              </w:rPr>
              <w:t xml:space="preserve">É </w:t>
            </w:r>
            <w:r w:rsidR="00330FA7" w:rsidRPr="00C17297">
              <w:rPr>
                <w:rFonts w:cstheme="minorHAnsi"/>
                <w:b/>
                <w:bCs/>
                <w:sz w:val="24"/>
                <w:szCs w:val="24"/>
              </w:rPr>
              <w:t>PERMITIDO</w:t>
            </w:r>
            <w:r w:rsidRPr="00C17297">
              <w:rPr>
                <w:rFonts w:cstheme="minorHAnsi"/>
                <w:b/>
                <w:bCs/>
                <w:sz w:val="24"/>
                <w:szCs w:val="24"/>
              </w:rPr>
              <w:t>:</w:t>
            </w:r>
          </w:p>
        </w:tc>
        <w:tc>
          <w:tcPr>
            <w:tcW w:w="4252" w:type="dxa"/>
            <w:vAlign w:val="center"/>
          </w:tcPr>
          <w:p w14:paraId="284A91EB" w14:textId="77777777" w:rsidR="00330FA7" w:rsidRPr="00C17297" w:rsidRDefault="00330FA7" w:rsidP="00330FA7">
            <w:pPr>
              <w:ind w:left="283" w:right="284"/>
              <w:rPr>
                <w:rFonts w:cstheme="minorHAnsi"/>
                <w:b/>
                <w:bCs/>
                <w:sz w:val="24"/>
                <w:szCs w:val="24"/>
              </w:rPr>
            </w:pPr>
            <w:r w:rsidRPr="00C17297">
              <w:rPr>
                <w:rFonts w:cstheme="minorHAnsi"/>
                <w:b/>
                <w:bCs/>
                <w:sz w:val="24"/>
                <w:szCs w:val="24"/>
              </w:rPr>
              <w:t xml:space="preserve">NÃO </w:t>
            </w:r>
            <w:r w:rsidR="00285EC1" w:rsidRPr="00C17297">
              <w:rPr>
                <w:rFonts w:cstheme="minorHAnsi"/>
                <w:b/>
                <w:bCs/>
                <w:sz w:val="24"/>
                <w:szCs w:val="24"/>
              </w:rPr>
              <w:t xml:space="preserve">É </w:t>
            </w:r>
            <w:r w:rsidRPr="00C17297">
              <w:rPr>
                <w:rFonts w:cstheme="minorHAnsi"/>
                <w:b/>
                <w:bCs/>
                <w:sz w:val="24"/>
                <w:szCs w:val="24"/>
              </w:rPr>
              <w:t>PERMITIDO</w:t>
            </w:r>
            <w:r w:rsidR="00285EC1" w:rsidRPr="00C17297">
              <w:rPr>
                <w:rFonts w:cstheme="minorHAnsi"/>
                <w:b/>
                <w:bCs/>
                <w:sz w:val="24"/>
                <w:szCs w:val="24"/>
              </w:rPr>
              <w:t>:</w:t>
            </w:r>
          </w:p>
        </w:tc>
      </w:tr>
      <w:tr w:rsidR="00C17297" w:rsidRPr="00C17297" w14:paraId="3BD2B35A" w14:textId="77777777" w:rsidTr="00C80C9F">
        <w:tc>
          <w:tcPr>
            <w:tcW w:w="2830" w:type="dxa"/>
            <w:vAlign w:val="center"/>
          </w:tcPr>
          <w:p w14:paraId="7B036DCC" w14:textId="77777777" w:rsidR="00330FA7" w:rsidRPr="00C17297" w:rsidRDefault="00330FA7" w:rsidP="00330FA7">
            <w:pPr>
              <w:ind w:left="171"/>
              <w:rPr>
                <w:rFonts w:cstheme="minorHAnsi"/>
                <w:sz w:val="24"/>
                <w:szCs w:val="24"/>
              </w:rPr>
            </w:pPr>
            <w:r w:rsidRPr="00C17297">
              <w:rPr>
                <w:rFonts w:cstheme="minorHAnsi"/>
                <w:sz w:val="24"/>
                <w:szCs w:val="24"/>
              </w:rPr>
              <w:t>Fechamento de sacada com vidros</w:t>
            </w:r>
          </w:p>
        </w:tc>
        <w:tc>
          <w:tcPr>
            <w:tcW w:w="2694" w:type="dxa"/>
            <w:vAlign w:val="center"/>
          </w:tcPr>
          <w:p w14:paraId="4D983188" w14:textId="77777777" w:rsidR="00330FA7" w:rsidRPr="00C17297" w:rsidRDefault="00330FA7" w:rsidP="00330FA7">
            <w:pPr>
              <w:ind w:left="283" w:right="284"/>
              <w:rPr>
                <w:rFonts w:cstheme="minorHAnsi"/>
                <w:sz w:val="24"/>
                <w:szCs w:val="24"/>
              </w:rPr>
            </w:pPr>
            <w:r w:rsidRPr="00C17297">
              <w:rPr>
                <w:rFonts w:cstheme="minorHAnsi"/>
                <w:sz w:val="24"/>
                <w:szCs w:val="24"/>
              </w:rPr>
              <w:t>Com vidros incolores.</w:t>
            </w:r>
          </w:p>
        </w:tc>
        <w:tc>
          <w:tcPr>
            <w:tcW w:w="4252" w:type="dxa"/>
            <w:vAlign w:val="center"/>
          </w:tcPr>
          <w:p w14:paraId="62B10326" w14:textId="77777777" w:rsidR="00330FA7" w:rsidRPr="00C17297" w:rsidRDefault="00330FA7" w:rsidP="00330FA7">
            <w:pPr>
              <w:ind w:left="283" w:right="284"/>
              <w:rPr>
                <w:rFonts w:cstheme="minorHAnsi"/>
                <w:sz w:val="24"/>
                <w:szCs w:val="24"/>
              </w:rPr>
            </w:pPr>
            <w:r w:rsidRPr="00C17297">
              <w:rPr>
                <w:rFonts w:cstheme="minorHAnsi"/>
                <w:sz w:val="24"/>
                <w:szCs w:val="24"/>
              </w:rPr>
              <w:t>Inserir caixilhos é considerado alteração de fachada.</w:t>
            </w:r>
          </w:p>
        </w:tc>
      </w:tr>
      <w:tr w:rsidR="00C17297" w:rsidRPr="00C17297" w14:paraId="1BF715C5" w14:textId="77777777" w:rsidTr="00C80C9F">
        <w:tc>
          <w:tcPr>
            <w:tcW w:w="2830" w:type="dxa"/>
            <w:vAlign w:val="center"/>
          </w:tcPr>
          <w:p w14:paraId="1D3768C7" w14:textId="77777777" w:rsidR="00330FA7" w:rsidRPr="00C17297" w:rsidRDefault="00330FA7" w:rsidP="00330FA7">
            <w:pPr>
              <w:ind w:left="171"/>
              <w:rPr>
                <w:rFonts w:cstheme="minorHAnsi"/>
                <w:sz w:val="24"/>
                <w:szCs w:val="24"/>
              </w:rPr>
            </w:pPr>
            <w:r w:rsidRPr="00C17297">
              <w:rPr>
                <w:rFonts w:cstheme="minorHAnsi"/>
                <w:sz w:val="24"/>
                <w:szCs w:val="24"/>
              </w:rPr>
              <w:t>Remoção da porta e caixilhos entre sacada e a sala</w:t>
            </w:r>
          </w:p>
        </w:tc>
        <w:tc>
          <w:tcPr>
            <w:tcW w:w="2694" w:type="dxa"/>
            <w:vAlign w:val="center"/>
          </w:tcPr>
          <w:p w14:paraId="71BB4F0A" w14:textId="77777777" w:rsidR="00330FA7" w:rsidRPr="00C17297" w:rsidRDefault="00330FA7" w:rsidP="00330FA7">
            <w:pPr>
              <w:ind w:left="283" w:right="284"/>
              <w:rPr>
                <w:rFonts w:cstheme="minorHAnsi"/>
                <w:sz w:val="24"/>
                <w:szCs w:val="24"/>
              </w:rPr>
            </w:pPr>
            <w:r w:rsidRPr="00C17297">
              <w:rPr>
                <w:rFonts w:cstheme="minorHAnsi"/>
                <w:sz w:val="24"/>
                <w:szCs w:val="24"/>
              </w:rPr>
              <w:t>Quando não quebrar a harmonia estética do prédio. Questão ainda traz divergência de entendimento.</w:t>
            </w:r>
          </w:p>
        </w:tc>
        <w:tc>
          <w:tcPr>
            <w:tcW w:w="4252" w:type="dxa"/>
            <w:vAlign w:val="center"/>
          </w:tcPr>
          <w:p w14:paraId="39D42E0A" w14:textId="77777777" w:rsidR="00330FA7" w:rsidRPr="00C17297" w:rsidRDefault="00330FA7" w:rsidP="00330FA7">
            <w:pPr>
              <w:ind w:left="283" w:right="284"/>
              <w:rPr>
                <w:rFonts w:cstheme="minorHAnsi"/>
                <w:sz w:val="24"/>
                <w:szCs w:val="24"/>
              </w:rPr>
            </w:pPr>
            <w:r w:rsidRPr="00C17297">
              <w:rPr>
                <w:rFonts w:cstheme="minorHAnsi"/>
                <w:sz w:val="24"/>
                <w:szCs w:val="24"/>
              </w:rPr>
              <w:t>Remoção da parede.</w:t>
            </w:r>
          </w:p>
        </w:tc>
      </w:tr>
      <w:tr w:rsidR="00C17297" w:rsidRPr="00C17297" w14:paraId="0CAB2A5A" w14:textId="77777777" w:rsidTr="00C80C9F">
        <w:tc>
          <w:tcPr>
            <w:tcW w:w="2830" w:type="dxa"/>
            <w:vAlign w:val="center"/>
          </w:tcPr>
          <w:p w14:paraId="710ADBC3" w14:textId="77777777" w:rsidR="00330FA7" w:rsidRPr="00C17297" w:rsidRDefault="00330FA7" w:rsidP="00330FA7">
            <w:pPr>
              <w:ind w:left="171"/>
              <w:rPr>
                <w:rFonts w:cstheme="minorHAnsi"/>
                <w:sz w:val="24"/>
                <w:szCs w:val="24"/>
              </w:rPr>
            </w:pPr>
            <w:r w:rsidRPr="00C17297">
              <w:rPr>
                <w:rFonts w:cstheme="minorHAnsi"/>
                <w:sz w:val="24"/>
                <w:szCs w:val="24"/>
              </w:rPr>
              <w:t>Pintura da fachada</w:t>
            </w:r>
          </w:p>
        </w:tc>
        <w:tc>
          <w:tcPr>
            <w:tcW w:w="2694" w:type="dxa"/>
            <w:vAlign w:val="center"/>
          </w:tcPr>
          <w:p w14:paraId="489DC6B1" w14:textId="77777777" w:rsidR="00330FA7" w:rsidRPr="00C17297" w:rsidRDefault="00330FA7" w:rsidP="00330FA7">
            <w:pPr>
              <w:ind w:left="283" w:right="284"/>
              <w:rPr>
                <w:rFonts w:cstheme="minorHAnsi"/>
                <w:sz w:val="24"/>
                <w:szCs w:val="24"/>
              </w:rPr>
            </w:pPr>
            <w:r w:rsidRPr="00C17297">
              <w:rPr>
                <w:rFonts w:cstheme="minorHAnsi"/>
                <w:sz w:val="24"/>
                <w:szCs w:val="24"/>
              </w:rPr>
              <w:t>Sem modificar a cor, e a cada 5 anos (Lei Mun. 10.518/98). Necessidade de aprovação em assembleia por maioria simples.</w:t>
            </w:r>
          </w:p>
        </w:tc>
        <w:tc>
          <w:tcPr>
            <w:tcW w:w="4252" w:type="dxa"/>
            <w:vAlign w:val="center"/>
          </w:tcPr>
          <w:p w14:paraId="67DC6212" w14:textId="77777777" w:rsidR="00330FA7" w:rsidRPr="00C17297" w:rsidRDefault="00330FA7" w:rsidP="00330FA7">
            <w:pPr>
              <w:ind w:left="283" w:right="284"/>
              <w:rPr>
                <w:rFonts w:cstheme="minorHAnsi"/>
                <w:sz w:val="24"/>
                <w:szCs w:val="24"/>
              </w:rPr>
            </w:pPr>
            <w:r w:rsidRPr="00C17297">
              <w:rPr>
                <w:rFonts w:cstheme="minorHAnsi"/>
                <w:sz w:val="24"/>
                <w:szCs w:val="24"/>
              </w:rPr>
              <w:t>Mudar a cor da fachada, salvo com aprovação unânime dos condôminos.</w:t>
            </w:r>
          </w:p>
        </w:tc>
      </w:tr>
      <w:tr w:rsidR="00C17297" w:rsidRPr="00C17297" w14:paraId="486C4185" w14:textId="77777777" w:rsidTr="00C80C9F">
        <w:trPr>
          <w:trHeight w:val="213"/>
        </w:trPr>
        <w:tc>
          <w:tcPr>
            <w:tcW w:w="2830" w:type="dxa"/>
            <w:vAlign w:val="center"/>
          </w:tcPr>
          <w:p w14:paraId="1D84820F" w14:textId="77777777" w:rsidR="00330FA7" w:rsidRPr="00C17297" w:rsidRDefault="00330FA7" w:rsidP="00330FA7">
            <w:pPr>
              <w:ind w:left="171"/>
              <w:rPr>
                <w:rFonts w:cstheme="minorHAnsi"/>
                <w:sz w:val="24"/>
                <w:szCs w:val="24"/>
              </w:rPr>
            </w:pPr>
            <w:r w:rsidRPr="00C17297">
              <w:rPr>
                <w:rFonts w:cstheme="minorHAnsi"/>
                <w:sz w:val="24"/>
                <w:szCs w:val="24"/>
              </w:rPr>
              <w:t>Toldo</w:t>
            </w:r>
          </w:p>
        </w:tc>
        <w:tc>
          <w:tcPr>
            <w:tcW w:w="2694" w:type="dxa"/>
            <w:vAlign w:val="center"/>
          </w:tcPr>
          <w:p w14:paraId="7F7E383C" w14:textId="77777777" w:rsidR="00330FA7" w:rsidRPr="00C17297" w:rsidRDefault="007C374A" w:rsidP="00330FA7">
            <w:pPr>
              <w:ind w:left="283" w:right="284"/>
              <w:rPr>
                <w:rFonts w:cstheme="minorHAnsi"/>
                <w:sz w:val="24"/>
                <w:szCs w:val="24"/>
              </w:rPr>
            </w:pPr>
            <w:r w:rsidRPr="00C17297">
              <w:rPr>
                <w:rFonts w:cstheme="minorHAnsi"/>
                <w:sz w:val="24"/>
                <w:szCs w:val="24"/>
              </w:rPr>
              <w:t>- - -</w:t>
            </w:r>
          </w:p>
        </w:tc>
        <w:tc>
          <w:tcPr>
            <w:tcW w:w="4252" w:type="dxa"/>
            <w:vAlign w:val="center"/>
          </w:tcPr>
          <w:p w14:paraId="28405E3E" w14:textId="77777777" w:rsidR="00330FA7" w:rsidRPr="00C17297" w:rsidRDefault="00330FA7" w:rsidP="00330FA7">
            <w:pPr>
              <w:ind w:left="283" w:right="284"/>
              <w:rPr>
                <w:rFonts w:cstheme="minorHAnsi"/>
                <w:sz w:val="24"/>
                <w:szCs w:val="24"/>
              </w:rPr>
            </w:pPr>
            <w:r w:rsidRPr="00C17297">
              <w:rPr>
                <w:rFonts w:cstheme="minorHAnsi"/>
                <w:sz w:val="24"/>
                <w:szCs w:val="24"/>
              </w:rPr>
              <w:t>Não é permitido.</w:t>
            </w:r>
          </w:p>
        </w:tc>
      </w:tr>
      <w:tr w:rsidR="00C17297" w:rsidRPr="00C17297" w14:paraId="76A809F3" w14:textId="77777777" w:rsidTr="00C80C9F">
        <w:trPr>
          <w:trHeight w:val="1106"/>
        </w:trPr>
        <w:tc>
          <w:tcPr>
            <w:tcW w:w="2830" w:type="dxa"/>
            <w:vAlign w:val="center"/>
          </w:tcPr>
          <w:p w14:paraId="7C1A72B7" w14:textId="77777777" w:rsidR="00330FA7" w:rsidRPr="00C17297" w:rsidRDefault="00330FA7" w:rsidP="00330FA7">
            <w:pPr>
              <w:ind w:left="171"/>
              <w:rPr>
                <w:rFonts w:cstheme="minorHAnsi"/>
                <w:sz w:val="24"/>
                <w:szCs w:val="24"/>
              </w:rPr>
            </w:pPr>
            <w:r w:rsidRPr="00C17297">
              <w:rPr>
                <w:rFonts w:cstheme="minorHAnsi"/>
                <w:sz w:val="24"/>
                <w:szCs w:val="24"/>
              </w:rPr>
              <w:t>Persianas na sacada</w:t>
            </w:r>
          </w:p>
        </w:tc>
        <w:tc>
          <w:tcPr>
            <w:tcW w:w="2694" w:type="dxa"/>
            <w:vAlign w:val="center"/>
          </w:tcPr>
          <w:p w14:paraId="1DAFC9CC" w14:textId="77777777" w:rsidR="00330FA7" w:rsidRPr="00C17297" w:rsidRDefault="00330FA7" w:rsidP="00330FA7">
            <w:pPr>
              <w:ind w:left="283" w:right="284"/>
              <w:rPr>
                <w:rFonts w:cstheme="minorHAnsi"/>
                <w:sz w:val="24"/>
                <w:szCs w:val="24"/>
              </w:rPr>
            </w:pPr>
            <w:r w:rsidRPr="00C17297">
              <w:rPr>
                <w:rFonts w:cstheme="minorHAnsi"/>
                <w:sz w:val="24"/>
                <w:szCs w:val="24"/>
              </w:rPr>
              <w:t>Deve seguir padrão aprovado em assembleia por maioria simples.</w:t>
            </w:r>
          </w:p>
        </w:tc>
        <w:tc>
          <w:tcPr>
            <w:tcW w:w="4252" w:type="dxa"/>
            <w:vAlign w:val="center"/>
          </w:tcPr>
          <w:p w14:paraId="7BDD5F90" w14:textId="77777777" w:rsidR="00330FA7" w:rsidRPr="00C17297" w:rsidRDefault="00330FA7" w:rsidP="00330FA7">
            <w:pPr>
              <w:ind w:left="283" w:right="284"/>
              <w:rPr>
                <w:rFonts w:cstheme="minorHAnsi"/>
                <w:sz w:val="24"/>
                <w:szCs w:val="24"/>
              </w:rPr>
            </w:pPr>
            <w:r w:rsidRPr="00C17297">
              <w:rPr>
                <w:rFonts w:cstheme="minorHAnsi"/>
                <w:sz w:val="24"/>
                <w:szCs w:val="24"/>
              </w:rPr>
              <w:t>Sem padronização da assembleia.</w:t>
            </w:r>
          </w:p>
        </w:tc>
      </w:tr>
      <w:tr w:rsidR="00C17297" w:rsidRPr="00C17297" w14:paraId="78AC61F8" w14:textId="77777777" w:rsidTr="00C80C9F">
        <w:tc>
          <w:tcPr>
            <w:tcW w:w="2830" w:type="dxa"/>
            <w:vAlign w:val="center"/>
          </w:tcPr>
          <w:p w14:paraId="2792AC2F" w14:textId="77777777" w:rsidR="00330FA7" w:rsidRPr="00C17297" w:rsidRDefault="00330FA7" w:rsidP="00330FA7">
            <w:pPr>
              <w:ind w:left="171"/>
              <w:rPr>
                <w:rFonts w:cstheme="minorHAnsi"/>
                <w:sz w:val="24"/>
                <w:szCs w:val="24"/>
              </w:rPr>
            </w:pPr>
            <w:r w:rsidRPr="00C17297">
              <w:rPr>
                <w:rFonts w:cstheme="minorHAnsi"/>
                <w:sz w:val="24"/>
                <w:szCs w:val="24"/>
              </w:rPr>
              <w:t>Modificar a cor, piso e forro de gesso na sacada</w:t>
            </w:r>
          </w:p>
        </w:tc>
        <w:tc>
          <w:tcPr>
            <w:tcW w:w="2694" w:type="dxa"/>
            <w:vAlign w:val="center"/>
          </w:tcPr>
          <w:p w14:paraId="40E4591F" w14:textId="77777777" w:rsidR="00330FA7" w:rsidRPr="00C17297" w:rsidRDefault="007C374A" w:rsidP="00330FA7">
            <w:pPr>
              <w:ind w:left="283" w:right="284"/>
              <w:rPr>
                <w:rFonts w:cstheme="minorHAnsi"/>
                <w:sz w:val="24"/>
                <w:szCs w:val="24"/>
              </w:rPr>
            </w:pPr>
            <w:r w:rsidRPr="00C17297">
              <w:rPr>
                <w:rFonts w:cstheme="minorHAnsi"/>
                <w:sz w:val="24"/>
                <w:szCs w:val="24"/>
              </w:rPr>
              <w:t>- - -</w:t>
            </w:r>
          </w:p>
        </w:tc>
        <w:tc>
          <w:tcPr>
            <w:tcW w:w="4252" w:type="dxa"/>
            <w:vAlign w:val="center"/>
          </w:tcPr>
          <w:p w14:paraId="133BD022" w14:textId="77777777" w:rsidR="00330FA7" w:rsidRPr="00C17297" w:rsidRDefault="00330FA7" w:rsidP="00330FA7">
            <w:pPr>
              <w:ind w:left="283" w:right="284"/>
              <w:rPr>
                <w:rFonts w:cstheme="minorHAnsi"/>
                <w:sz w:val="24"/>
                <w:szCs w:val="24"/>
              </w:rPr>
            </w:pPr>
            <w:r w:rsidRPr="00C17297">
              <w:rPr>
                <w:rFonts w:cstheme="minorHAnsi"/>
                <w:sz w:val="24"/>
                <w:szCs w:val="24"/>
              </w:rPr>
              <w:t>Não é permitido.</w:t>
            </w:r>
          </w:p>
        </w:tc>
      </w:tr>
      <w:tr w:rsidR="00C17297" w:rsidRPr="00C17297" w14:paraId="62028F08" w14:textId="77777777" w:rsidTr="00C80C9F">
        <w:trPr>
          <w:trHeight w:val="806"/>
        </w:trPr>
        <w:tc>
          <w:tcPr>
            <w:tcW w:w="2830" w:type="dxa"/>
            <w:vAlign w:val="center"/>
          </w:tcPr>
          <w:p w14:paraId="08375B16" w14:textId="77777777" w:rsidR="00330FA7" w:rsidRPr="00C17297" w:rsidRDefault="00330FA7" w:rsidP="00330FA7">
            <w:pPr>
              <w:ind w:left="171"/>
              <w:rPr>
                <w:rFonts w:cstheme="minorHAnsi"/>
                <w:sz w:val="24"/>
                <w:szCs w:val="24"/>
              </w:rPr>
            </w:pPr>
            <w:r w:rsidRPr="00C17297">
              <w:rPr>
                <w:rFonts w:cstheme="minorHAnsi"/>
                <w:sz w:val="24"/>
                <w:szCs w:val="24"/>
              </w:rPr>
              <w:t>Redes de proteção</w:t>
            </w:r>
          </w:p>
        </w:tc>
        <w:tc>
          <w:tcPr>
            <w:tcW w:w="2694" w:type="dxa"/>
            <w:vAlign w:val="center"/>
          </w:tcPr>
          <w:p w14:paraId="4EAE155C" w14:textId="77777777" w:rsidR="00330FA7" w:rsidRPr="00C17297" w:rsidRDefault="00330FA7" w:rsidP="00330FA7">
            <w:pPr>
              <w:ind w:left="283" w:right="284"/>
              <w:rPr>
                <w:rFonts w:cstheme="minorHAnsi"/>
                <w:sz w:val="24"/>
                <w:szCs w:val="24"/>
              </w:rPr>
            </w:pPr>
            <w:r w:rsidRPr="00C17297">
              <w:rPr>
                <w:rFonts w:cstheme="minorHAnsi"/>
                <w:sz w:val="24"/>
                <w:szCs w:val="24"/>
              </w:rPr>
              <w:t>Deve seguir padrão aprovado em assembleia por maioria simples.</w:t>
            </w:r>
          </w:p>
        </w:tc>
        <w:tc>
          <w:tcPr>
            <w:tcW w:w="4252" w:type="dxa"/>
            <w:vAlign w:val="center"/>
          </w:tcPr>
          <w:p w14:paraId="0776575F" w14:textId="77777777" w:rsidR="00330FA7" w:rsidRPr="00C17297" w:rsidRDefault="00330FA7" w:rsidP="00C80C9F">
            <w:pPr>
              <w:ind w:left="314" w:right="284"/>
              <w:rPr>
                <w:rFonts w:cstheme="minorHAnsi"/>
                <w:sz w:val="24"/>
                <w:szCs w:val="24"/>
              </w:rPr>
            </w:pPr>
            <w:r w:rsidRPr="00C17297">
              <w:rPr>
                <w:rFonts w:cstheme="minorHAnsi"/>
                <w:sz w:val="24"/>
                <w:szCs w:val="24"/>
              </w:rPr>
              <w:t>Sem padronização da assembleia.</w:t>
            </w:r>
          </w:p>
        </w:tc>
      </w:tr>
      <w:tr w:rsidR="00C17297" w:rsidRPr="00C17297" w14:paraId="2661002D" w14:textId="77777777" w:rsidTr="00C80C9F">
        <w:trPr>
          <w:trHeight w:val="340"/>
        </w:trPr>
        <w:tc>
          <w:tcPr>
            <w:tcW w:w="2830" w:type="dxa"/>
            <w:vAlign w:val="center"/>
          </w:tcPr>
          <w:p w14:paraId="1736169A" w14:textId="77777777" w:rsidR="00330FA7" w:rsidRPr="00C17297" w:rsidRDefault="00330FA7" w:rsidP="00330FA7">
            <w:pPr>
              <w:ind w:left="171"/>
              <w:rPr>
                <w:rFonts w:cstheme="minorHAnsi"/>
                <w:sz w:val="24"/>
                <w:szCs w:val="24"/>
              </w:rPr>
            </w:pPr>
            <w:r w:rsidRPr="00C17297">
              <w:rPr>
                <w:rFonts w:cstheme="minorHAnsi"/>
                <w:sz w:val="24"/>
                <w:szCs w:val="24"/>
              </w:rPr>
              <w:t>Ar condicionado</w:t>
            </w:r>
          </w:p>
        </w:tc>
        <w:tc>
          <w:tcPr>
            <w:tcW w:w="2694" w:type="dxa"/>
            <w:vAlign w:val="center"/>
          </w:tcPr>
          <w:p w14:paraId="110DCC9E" w14:textId="77777777" w:rsidR="00330FA7" w:rsidRPr="00C17297" w:rsidRDefault="00330FA7" w:rsidP="00330FA7">
            <w:pPr>
              <w:ind w:left="283" w:right="284"/>
              <w:rPr>
                <w:rFonts w:cstheme="minorHAnsi"/>
                <w:sz w:val="24"/>
                <w:szCs w:val="24"/>
              </w:rPr>
            </w:pPr>
            <w:r w:rsidRPr="00C17297">
              <w:rPr>
                <w:rFonts w:cstheme="minorHAnsi"/>
                <w:sz w:val="24"/>
                <w:szCs w:val="24"/>
              </w:rPr>
              <w:t>Quando previsto na convenção.</w:t>
            </w:r>
          </w:p>
        </w:tc>
        <w:tc>
          <w:tcPr>
            <w:tcW w:w="4252" w:type="dxa"/>
            <w:vAlign w:val="center"/>
          </w:tcPr>
          <w:p w14:paraId="596F857D" w14:textId="77777777" w:rsidR="00330FA7" w:rsidRPr="00C17297" w:rsidRDefault="00330FA7" w:rsidP="00C80C9F">
            <w:pPr>
              <w:ind w:left="314" w:right="284"/>
              <w:rPr>
                <w:rFonts w:cstheme="minorHAnsi"/>
                <w:sz w:val="24"/>
                <w:szCs w:val="24"/>
              </w:rPr>
            </w:pPr>
            <w:r w:rsidRPr="00C17297">
              <w:rPr>
                <w:rFonts w:cstheme="minorHAnsi"/>
                <w:sz w:val="24"/>
                <w:szCs w:val="24"/>
              </w:rPr>
              <w:t>Sem previsão na convenção. No caso de proibição a convenção pode ser alterada por 2/3 dos condôminos.</w:t>
            </w:r>
          </w:p>
        </w:tc>
      </w:tr>
    </w:tbl>
    <w:p w14:paraId="72508A2C" w14:textId="77777777" w:rsidR="00330FA7" w:rsidRPr="00C17297" w:rsidRDefault="00330FA7" w:rsidP="00330FA7">
      <w:pPr>
        <w:ind w:left="360"/>
        <w:rPr>
          <w:sz w:val="24"/>
          <w:szCs w:val="24"/>
        </w:rPr>
      </w:pPr>
    </w:p>
    <w:sectPr w:rsidR="00330FA7" w:rsidRPr="00C17297" w:rsidSect="00B768ED">
      <w:headerReference w:type="default" r:id="rId7"/>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3E4DA" w14:textId="77777777" w:rsidR="00F47E47" w:rsidRDefault="00F47E47" w:rsidP="00C17297">
      <w:pPr>
        <w:spacing w:after="0" w:line="240" w:lineRule="auto"/>
      </w:pPr>
      <w:r>
        <w:separator/>
      </w:r>
    </w:p>
  </w:endnote>
  <w:endnote w:type="continuationSeparator" w:id="0">
    <w:p w14:paraId="77C3881A" w14:textId="77777777" w:rsidR="00F47E47" w:rsidRDefault="00F47E47" w:rsidP="00C1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629D1" w14:textId="77777777" w:rsidR="00F47E47" w:rsidRDefault="00F47E47" w:rsidP="00C17297">
      <w:pPr>
        <w:spacing w:after="0" w:line="240" w:lineRule="auto"/>
      </w:pPr>
      <w:r>
        <w:separator/>
      </w:r>
    </w:p>
  </w:footnote>
  <w:footnote w:type="continuationSeparator" w:id="0">
    <w:p w14:paraId="28775C09" w14:textId="77777777" w:rsidR="00F47E47" w:rsidRDefault="00F47E47" w:rsidP="00C17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C9BA" w14:textId="41905D7D" w:rsidR="00C17297" w:rsidRPr="00C80C9F" w:rsidRDefault="00C17297" w:rsidP="00B768ED">
    <w:pPr>
      <w:pStyle w:val="Cabealho"/>
      <w:ind w:right="-1"/>
      <w:jc w:val="center"/>
      <w:rPr>
        <w:rFonts w:cstheme="minorHAnsi"/>
        <w:color w:val="C00000"/>
      </w:rPr>
    </w:pPr>
    <w:r w:rsidRPr="00C80C9F">
      <w:rPr>
        <w:rFonts w:cstheme="minorHAnsi"/>
        <w:color w:val="C00000"/>
      </w:rPr>
      <w:t xml:space="preserve">EDITORA BONIJURIS </w:t>
    </w:r>
    <w:r w:rsidR="00B768ED" w:rsidRPr="00C80C9F">
      <w:rPr>
        <w:rFonts w:cstheme="minorHAnsi"/>
        <w:color w:val="C00000"/>
      </w:rPr>
      <w:t>-</w:t>
    </w:r>
    <w:r w:rsidRPr="00C80C9F">
      <w:rPr>
        <w:rFonts w:cstheme="minorHAnsi"/>
        <w:color w:val="C00000"/>
      </w:rPr>
      <w:t xml:space="preserve"> LIVRO: QUESTÕES RECORRENTES DA VIDA EM CONDOMÍNIO</w:t>
    </w:r>
    <w:r w:rsidR="00B768ED" w:rsidRPr="00C80C9F">
      <w:rPr>
        <w:rFonts w:cstheme="minorHAnsi"/>
        <w:color w:val="C00000"/>
      </w:rPr>
      <w:t xml:space="preserve"> - </w:t>
    </w:r>
    <w:r w:rsidRPr="00C80C9F">
      <w:rPr>
        <w:rFonts w:cstheme="minorHAnsi"/>
        <w:color w:val="C00000"/>
      </w:rPr>
      <w:t>RODRIGO KARPAT</w:t>
    </w:r>
  </w:p>
  <w:p w14:paraId="7D437469" w14:textId="77777777" w:rsidR="00C17297" w:rsidRDefault="00C17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B4B"/>
    <w:multiLevelType w:val="multilevel"/>
    <w:tmpl w:val="E0FE234C"/>
    <w:lvl w:ilvl="0">
      <w:start w:val="1"/>
      <w:numFmt w:val="upperRoman"/>
      <w:lvlText w:val="%1."/>
      <w:lvlJc w:val="righ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15:restartNumberingAfterBreak="0">
    <w:nsid w:val="321A54D5"/>
    <w:multiLevelType w:val="multilevel"/>
    <w:tmpl w:val="4C98F120"/>
    <w:lvl w:ilvl="0">
      <w:start w:val="1"/>
      <w:numFmt w:val="decimal"/>
      <w:lvlText w:val="%1"/>
      <w:lvlJc w:val="left"/>
      <w:pPr>
        <w:ind w:left="720" w:hanging="360"/>
      </w:pPr>
      <w:rPr>
        <w:rFonts w:hint="default"/>
        <w:b w:val="0"/>
      </w:rPr>
    </w:lvl>
    <w:lvl w:ilvl="1">
      <w:start w:val="1"/>
      <w:numFmt w:val="decimal"/>
      <w:isLgl/>
      <w:lvlText w:val="%1.%2."/>
      <w:lvlJc w:val="left"/>
      <w:pPr>
        <w:ind w:left="851" w:hanging="36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47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2095"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208" w:hanging="1800"/>
      </w:pPr>
      <w:rPr>
        <w:rFonts w:hint="default"/>
      </w:rPr>
    </w:lvl>
  </w:abstractNum>
  <w:abstractNum w:abstractNumId="2" w15:restartNumberingAfterBreak="0">
    <w:nsid w:val="403B464F"/>
    <w:multiLevelType w:val="hybridMultilevel"/>
    <w:tmpl w:val="509AB48C"/>
    <w:lvl w:ilvl="0" w:tplc="1548CB2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EB94201"/>
    <w:multiLevelType w:val="hybridMultilevel"/>
    <w:tmpl w:val="1C42991C"/>
    <w:lvl w:ilvl="0" w:tplc="60982B4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2AD6BA8"/>
    <w:multiLevelType w:val="hybridMultilevel"/>
    <w:tmpl w:val="D1483F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4D0666D"/>
    <w:multiLevelType w:val="hybridMultilevel"/>
    <w:tmpl w:val="CBE46934"/>
    <w:lvl w:ilvl="0" w:tplc="6C5EBB9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0887C42"/>
    <w:multiLevelType w:val="hybridMultilevel"/>
    <w:tmpl w:val="55D2C0B4"/>
    <w:lvl w:ilvl="0" w:tplc="2B3C056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612A437A"/>
    <w:multiLevelType w:val="hybridMultilevel"/>
    <w:tmpl w:val="2C1EE694"/>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FC4015B"/>
    <w:multiLevelType w:val="hybridMultilevel"/>
    <w:tmpl w:val="22C8D256"/>
    <w:lvl w:ilvl="0" w:tplc="E12043C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A9F7838"/>
    <w:multiLevelType w:val="hybridMultilevel"/>
    <w:tmpl w:val="EBF815B0"/>
    <w:lvl w:ilvl="0" w:tplc="4D343332">
      <w:start w:val="1"/>
      <w:numFmt w:val="lowerLetter"/>
      <w:lvlText w:val="%1)"/>
      <w:lvlJc w:val="left"/>
      <w:pPr>
        <w:ind w:left="1316" w:hanging="360"/>
      </w:pPr>
      <w:rPr>
        <w:b/>
      </w:rPr>
    </w:lvl>
    <w:lvl w:ilvl="1" w:tplc="04160019" w:tentative="1">
      <w:start w:val="1"/>
      <w:numFmt w:val="lowerLetter"/>
      <w:lvlText w:val="%2."/>
      <w:lvlJc w:val="left"/>
      <w:pPr>
        <w:ind w:left="2036" w:hanging="360"/>
      </w:pPr>
    </w:lvl>
    <w:lvl w:ilvl="2" w:tplc="0416001B" w:tentative="1">
      <w:start w:val="1"/>
      <w:numFmt w:val="lowerRoman"/>
      <w:lvlText w:val="%3."/>
      <w:lvlJc w:val="right"/>
      <w:pPr>
        <w:ind w:left="2756" w:hanging="180"/>
      </w:pPr>
    </w:lvl>
    <w:lvl w:ilvl="3" w:tplc="0416000F" w:tentative="1">
      <w:start w:val="1"/>
      <w:numFmt w:val="decimal"/>
      <w:lvlText w:val="%4."/>
      <w:lvlJc w:val="left"/>
      <w:pPr>
        <w:ind w:left="3476" w:hanging="360"/>
      </w:pPr>
    </w:lvl>
    <w:lvl w:ilvl="4" w:tplc="04160019" w:tentative="1">
      <w:start w:val="1"/>
      <w:numFmt w:val="lowerLetter"/>
      <w:lvlText w:val="%5."/>
      <w:lvlJc w:val="left"/>
      <w:pPr>
        <w:ind w:left="4196" w:hanging="360"/>
      </w:pPr>
    </w:lvl>
    <w:lvl w:ilvl="5" w:tplc="0416001B" w:tentative="1">
      <w:start w:val="1"/>
      <w:numFmt w:val="lowerRoman"/>
      <w:lvlText w:val="%6."/>
      <w:lvlJc w:val="right"/>
      <w:pPr>
        <w:ind w:left="4916" w:hanging="180"/>
      </w:pPr>
    </w:lvl>
    <w:lvl w:ilvl="6" w:tplc="0416000F" w:tentative="1">
      <w:start w:val="1"/>
      <w:numFmt w:val="decimal"/>
      <w:lvlText w:val="%7."/>
      <w:lvlJc w:val="left"/>
      <w:pPr>
        <w:ind w:left="5636" w:hanging="360"/>
      </w:pPr>
    </w:lvl>
    <w:lvl w:ilvl="7" w:tplc="04160019" w:tentative="1">
      <w:start w:val="1"/>
      <w:numFmt w:val="lowerLetter"/>
      <w:lvlText w:val="%8."/>
      <w:lvlJc w:val="left"/>
      <w:pPr>
        <w:ind w:left="6356" w:hanging="360"/>
      </w:pPr>
    </w:lvl>
    <w:lvl w:ilvl="8" w:tplc="0416001B" w:tentative="1">
      <w:start w:val="1"/>
      <w:numFmt w:val="lowerRoman"/>
      <w:lvlText w:val="%9."/>
      <w:lvlJc w:val="right"/>
      <w:pPr>
        <w:ind w:left="7076" w:hanging="180"/>
      </w:pPr>
    </w:lvl>
  </w:abstractNum>
  <w:num w:numId="1">
    <w:abstractNumId w:val="0"/>
  </w:num>
  <w:num w:numId="2">
    <w:abstractNumId w:val="7"/>
  </w:num>
  <w:num w:numId="3">
    <w:abstractNumId w:val="1"/>
  </w:num>
  <w:num w:numId="4">
    <w:abstractNumId w:val="9"/>
  </w:num>
  <w:num w:numId="5">
    <w:abstractNumId w:val="8"/>
  </w:num>
  <w:num w:numId="6">
    <w:abstractNumId w:val="3"/>
  </w:num>
  <w:num w:numId="7">
    <w:abstractNumId w:val="5"/>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8B4"/>
    <w:rsid w:val="00166D6A"/>
    <w:rsid w:val="001B1D9C"/>
    <w:rsid w:val="00231BFD"/>
    <w:rsid w:val="00285EC1"/>
    <w:rsid w:val="00330FA7"/>
    <w:rsid w:val="00483BFE"/>
    <w:rsid w:val="006534E6"/>
    <w:rsid w:val="007C374A"/>
    <w:rsid w:val="00810671"/>
    <w:rsid w:val="009668B4"/>
    <w:rsid w:val="00B768ED"/>
    <w:rsid w:val="00BA0723"/>
    <w:rsid w:val="00C17297"/>
    <w:rsid w:val="00C76CAF"/>
    <w:rsid w:val="00C80C9F"/>
    <w:rsid w:val="00CD4CB4"/>
    <w:rsid w:val="00CE7F69"/>
    <w:rsid w:val="00D17F5F"/>
    <w:rsid w:val="00F47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2116"/>
  <w15:chartTrackingRefBased/>
  <w15:docId w15:val="{7C71133C-5E98-4E9B-AF8C-E91FC0AA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Peso 1"/>
    <w:basedOn w:val="Normal"/>
    <w:next w:val="Normal"/>
    <w:link w:val="Ttulo1Char"/>
    <w:uiPriority w:val="9"/>
    <w:qFormat/>
    <w:rsid w:val="009668B4"/>
    <w:pPr>
      <w:keepNext/>
      <w:keepLines/>
      <w:spacing w:before="360" w:after="120"/>
      <w:outlineLvl w:val="0"/>
    </w:pPr>
    <w:rPr>
      <w:rFonts w:asciiTheme="majorHAnsi" w:eastAsiaTheme="majorEastAsia" w:hAnsiTheme="majorHAnsi" w:cstheme="majorBidi"/>
      <w:b/>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68B4"/>
    <w:pPr>
      <w:ind w:left="720"/>
      <w:contextualSpacing/>
    </w:pPr>
  </w:style>
  <w:style w:type="table" w:styleId="Tabelacomgrade">
    <w:name w:val="Table Grid"/>
    <w:basedOn w:val="Tabelanormal"/>
    <w:uiPriority w:val="39"/>
    <w:rsid w:val="00966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Peso 1 Char"/>
    <w:basedOn w:val="Fontepargpadro"/>
    <w:link w:val="Ttulo1"/>
    <w:uiPriority w:val="9"/>
    <w:rsid w:val="009668B4"/>
    <w:rPr>
      <w:rFonts w:asciiTheme="majorHAnsi" w:eastAsiaTheme="majorEastAsia" w:hAnsiTheme="majorHAnsi" w:cstheme="majorBidi"/>
      <w:b/>
      <w:color w:val="2E74B5" w:themeColor="accent1" w:themeShade="BF"/>
      <w:sz w:val="32"/>
      <w:szCs w:val="32"/>
    </w:rPr>
  </w:style>
  <w:style w:type="paragraph" w:customStyle="1" w:styleId="TextoGeral">
    <w:name w:val="Texto Geral"/>
    <w:basedOn w:val="Normal"/>
    <w:link w:val="TextoGeralChar"/>
    <w:qFormat/>
    <w:rsid w:val="00166D6A"/>
    <w:pPr>
      <w:jc w:val="both"/>
    </w:pPr>
    <w:rPr>
      <w:sz w:val="24"/>
      <w:szCs w:val="24"/>
    </w:rPr>
  </w:style>
  <w:style w:type="character" w:customStyle="1" w:styleId="TextoGeralChar">
    <w:name w:val="Texto Geral Char"/>
    <w:basedOn w:val="Fontepargpadro"/>
    <w:link w:val="TextoGeral"/>
    <w:rsid w:val="00166D6A"/>
    <w:rPr>
      <w:sz w:val="24"/>
      <w:szCs w:val="24"/>
    </w:rPr>
  </w:style>
  <w:style w:type="paragraph" w:customStyle="1" w:styleId="atexto">
    <w:name w:val="a texto"/>
    <w:basedOn w:val="Normal"/>
    <w:link w:val="atextoChar"/>
    <w:autoRedefine/>
    <w:qFormat/>
    <w:rsid w:val="00166D6A"/>
    <w:pPr>
      <w:spacing w:after="0"/>
      <w:ind w:firstLine="709"/>
      <w:jc w:val="both"/>
    </w:pPr>
    <w:rPr>
      <w:rFonts w:cstheme="minorHAnsi"/>
      <w:color w:val="000000"/>
      <w:sz w:val="24"/>
      <w:szCs w:val="24"/>
    </w:rPr>
  </w:style>
  <w:style w:type="character" w:customStyle="1" w:styleId="atextoChar">
    <w:name w:val="a texto Char"/>
    <w:basedOn w:val="Fontepargpadro"/>
    <w:link w:val="atexto"/>
    <w:rsid w:val="00166D6A"/>
    <w:rPr>
      <w:rFonts w:cstheme="minorHAnsi"/>
      <w:color w:val="000000"/>
      <w:sz w:val="24"/>
      <w:szCs w:val="24"/>
    </w:rPr>
  </w:style>
  <w:style w:type="paragraph" w:styleId="Textodecomentrio">
    <w:name w:val="annotation text"/>
    <w:basedOn w:val="Normal"/>
    <w:link w:val="TextodecomentrioChar"/>
    <w:uiPriority w:val="99"/>
    <w:unhideWhenUsed/>
    <w:rsid w:val="00810671"/>
    <w:pPr>
      <w:spacing w:line="240" w:lineRule="auto"/>
    </w:pPr>
    <w:rPr>
      <w:sz w:val="20"/>
      <w:szCs w:val="20"/>
    </w:rPr>
  </w:style>
  <w:style w:type="character" w:customStyle="1" w:styleId="TextodecomentrioChar">
    <w:name w:val="Texto de comentário Char"/>
    <w:basedOn w:val="Fontepargpadro"/>
    <w:link w:val="Textodecomentrio"/>
    <w:uiPriority w:val="99"/>
    <w:rsid w:val="00810671"/>
    <w:rPr>
      <w:sz w:val="20"/>
      <w:szCs w:val="20"/>
    </w:rPr>
  </w:style>
  <w:style w:type="paragraph" w:styleId="Cabealho">
    <w:name w:val="header"/>
    <w:basedOn w:val="Normal"/>
    <w:link w:val="CabealhoChar"/>
    <w:uiPriority w:val="99"/>
    <w:unhideWhenUsed/>
    <w:rsid w:val="00C172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7297"/>
  </w:style>
  <w:style w:type="paragraph" w:styleId="Rodap">
    <w:name w:val="footer"/>
    <w:basedOn w:val="Normal"/>
    <w:link w:val="RodapChar"/>
    <w:uiPriority w:val="99"/>
    <w:unhideWhenUsed/>
    <w:rsid w:val="00C17297"/>
    <w:pPr>
      <w:tabs>
        <w:tab w:val="center" w:pos="4252"/>
        <w:tab w:val="right" w:pos="8504"/>
      </w:tabs>
      <w:spacing w:after="0" w:line="240" w:lineRule="auto"/>
    </w:pPr>
  </w:style>
  <w:style w:type="character" w:customStyle="1" w:styleId="RodapChar">
    <w:name w:val="Rodapé Char"/>
    <w:basedOn w:val="Fontepargpadro"/>
    <w:link w:val="Rodap"/>
    <w:uiPriority w:val="99"/>
    <w:rsid w:val="00C1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3184</Words>
  <Characters>17197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 Bonijuris</dc:creator>
  <cp:keywords/>
  <dc:description/>
  <cp:lastModifiedBy>Jessica R Petersen</cp:lastModifiedBy>
  <cp:revision>2</cp:revision>
  <dcterms:created xsi:type="dcterms:W3CDTF">2020-11-07T00:04:00Z</dcterms:created>
  <dcterms:modified xsi:type="dcterms:W3CDTF">2020-11-07T00:04:00Z</dcterms:modified>
</cp:coreProperties>
</file>